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7A12D60B"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w:t>
      </w:r>
      <w:r w:rsidR="002C3148">
        <w:rPr>
          <w:rFonts w:ascii="Arial" w:eastAsia="Times New Roman" w:hAnsi="Arial" w:cs="Arial"/>
          <w:color w:val="000000"/>
          <w:sz w:val="22"/>
          <w:szCs w:val="22"/>
          <w:lang w:eastAsia="en-GB"/>
        </w:rPr>
        <w:t>Annual meeting of</w:t>
      </w:r>
      <w:r w:rsidRPr="004D3F9C">
        <w:rPr>
          <w:rFonts w:ascii="Arial" w:eastAsia="Times New Roman" w:hAnsi="Arial" w:cs="Arial"/>
          <w:color w:val="000000"/>
          <w:sz w:val="22"/>
          <w:szCs w:val="22"/>
          <w:lang w:eastAsia="en-GB"/>
        </w:rPr>
        <w:t xml:space="preserve"> Broughton Parish Council held in a virtual meeting room via </w:t>
      </w:r>
      <w:proofErr w:type="spellStart"/>
      <w:r w:rsidRPr="004D3F9C">
        <w:rPr>
          <w:rFonts w:ascii="Arial" w:eastAsia="Times New Roman" w:hAnsi="Arial" w:cs="Arial"/>
          <w:color w:val="000000"/>
          <w:sz w:val="22"/>
          <w:szCs w:val="22"/>
          <w:lang w:eastAsia="en-GB"/>
        </w:rPr>
        <w:t>GoTo</w:t>
      </w:r>
      <w:proofErr w:type="spellEnd"/>
      <w:r w:rsidRPr="004D3F9C">
        <w:rPr>
          <w:rFonts w:ascii="Arial" w:eastAsia="Times New Roman" w:hAnsi="Arial" w:cs="Arial"/>
          <w:color w:val="000000"/>
          <w:sz w:val="22"/>
          <w:szCs w:val="22"/>
          <w:lang w:eastAsia="en-GB"/>
        </w:rPr>
        <w:t xml:space="preserve"> Meetings on Tuesday </w:t>
      </w:r>
      <w:r w:rsidR="002C3148">
        <w:rPr>
          <w:rFonts w:ascii="Arial" w:eastAsia="Times New Roman" w:hAnsi="Arial" w:cs="Arial"/>
          <w:color w:val="000000"/>
          <w:sz w:val="22"/>
          <w:szCs w:val="22"/>
          <w:lang w:eastAsia="en-GB"/>
        </w:rPr>
        <w:t>4</w:t>
      </w:r>
      <w:r w:rsidR="002C3148" w:rsidRPr="002C3148">
        <w:rPr>
          <w:rFonts w:ascii="Arial" w:eastAsia="Times New Roman" w:hAnsi="Arial" w:cs="Arial"/>
          <w:color w:val="000000"/>
          <w:sz w:val="22"/>
          <w:szCs w:val="22"/>
          <w:vertAlign w:val="superscript"/>
          <w:lang w:eastAsia="en-GB"/>
        </w:rPr>
        <w:t>th</w:t>
      </w:r>
      <w:r w:rsidR="002C3148">
        <w:rPr>
          <w:rFonts w:ascii="Arial" w:eastAsia="Times New Roman" w:hAnsi="Arial" w:cs="Arial"/>
          <w:color w:val="000000"/>
          <w:sz w:val="22"/>
          <w:szCs w:val="22"/>
          <w:lang w:eastAsia="en-GB"/>
        </w:rPr>
        <w:t xml:space="preserve"> May 2021</w:t>
      </w:r>
      <w:r w:rsidRPr="004D3F9C">
        <w:rPr>
          <w:rFonts w:ascii="Arial" w:eastAsia="Times New Roman" w:hAnsi="Arial" w:cs="Arial"/>
          <w:color w:val="000000"/>
          <w:sz w:val="22"/>
          <w:szCs w:val="22"/>
          <w:lang w:eastAsia="en-GB"/>
        </w:rPr>
        <w:t xml:space="preserve"> at 19:</w:t>
      </w:r>
      <w:r w:rsidR="002C3148">
        <w:rPr>
          <w:rFonts w:ascii="Arial" w:eastAsia="Times New Roman" w:hAnsi="Arial" w:cs="Arial"/>
          <w:color w:val="000000"/>
          <w:sz w:val="22"/>
          <w:szCs w:val="22"/>
          <w:lang w:eastAsia="en-GB"/>
        </w:rPr>
        <w:t>10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324BECF0"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4D3F9C">
        <w:rPr>
          <w:rFonts w:ascii="Arial" w:eastAsia="Times New Roman" w:hAnsi="Arial" w:cs="Arial"/>
          <w:color w:val="000000"/>
          <w:sz w:val="22"/>
          <w:szCs w:val="22"/>
          <w:lang w:eastAsia="en-GB"/>
        </w:rPr>
        <w:t>Mary Bradley (in the Chair)</w:t>
      </w:r>
      <w:r w:rsidR="00172B47">
        <w:rPr>
          <w:rFonts w:ascii="Arial" w:eastAsia="Times New Roman" w:hAnsi="Arial" w:cs="Arial"/>
          <w:color w:val="000000"/>
          <w:sz w:val="22"/>
          <w:szCs w:val="22"/>
          <w:lang w:eastAsia="en-GB"/>
        </w:rPr>
        <w:t xml:space="preserve">, </w:t>
      </w:r>
      <w:r w:rsidR="00D3083E">
        <w:rPr>
          <w:rFonts w:ascii="Arial" w:eastAsia="Times New Roman" w:hAnsi="Arial" w:cs="Arial"/>
          <w:color w:val="000000"/>
          <w:sz w:val="22"/>
          <w:szCs w:val="22"/>
          <w:lang w:eastAsia="en-GB"/>
        </w:rPr>
        <w:t xml:space="preserve">Paddy </w:t>
      </w:r>
      <w:proofErr w:type="spellStart"/>
      <w:r w:rsidR="00D3083E">
        <w:rPr>
          <w:rFonts w:ascii="Arial" w:eastAsia="Times New Roman" w:hAnsi="Arial" w:cs="Arial"/>
          <w:color w:val="000000"/>
          <w:sz w:val="22"/>
          <w:szCs w:val="22"/>
          <w:lang w:eastAsia="en-GB"/>
        </w:rPr>
        <w:t>Gorrill</w:t>
      </w:r>
      <w:proofErr w:type="spellEnd"/>
      <w:r w:rsidR="00D3083E">
        <w:rPr>
          <w:rFonts w:ascii="Arial" w:eastAsia="Times New Roman" w:hAnsi="Arial" w:cs="Arial"/>
          <w:color w:val="000000"/>
          <w:sz w:val="22"/>
          <w:szCs w:val="22"/>
          <w:lang w:eastAsia="en-GB"/>
        </w:rPr>
        <w:t>, Joanne Sewell, Sue Hannah, Steve Hannah, Claire Winter, Adrian Davis-Johnston, Bill Smith,</w:t>
      </w:r>
    </w:p>
    <w:p w14:paraId="5520812E" w14:textId="10CECE45"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769A26FE" w14:textId="3168CE74"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With</w:t>
      </w:r>
      <w:r w:rsidR="002C3148">
        <w:rPr>
          <w:rFonts w:ascii="Arial" w:eastAsia="Times New Roman" w:hAnsi="Arial" w:cs="Arial"/>
          <w:color w:val="000000"/>
          <w:sz w:val="22"/>
          <w:szCs w:val="22"/>
          <w:lang w:eastAsia="en-GB"/>
        </w:rPr>
        <w:t xml:space="preserve"> </w:t>
      </w:r>
      <w:r w:rsidR="00B63DC2">
        <w:rPr>
          <w:rFonts w:ascii="Arial" w:eastAsia="Times New Roman" w:hAnsi="Arial" w:cs="Arial"/>
          <w:color w:val="000000"/>
          <w:sz w:val="22"/>
          <w:szCs w:val="22"/>
          <w:lang w:eastAsia="en-GB"/>
        </w:rPr>
        <w:t>8</w:t>
      </w:r>
      <w:r w:rsidR="0093695A" w:rsidRPr="003748A8">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4F11B531" w14:textId="1E1EF76E" w:rsidR="002C3148" w:rsidRDefault="002C314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78/21 Election of Chairman</w:t>
      </w:r>
    </w:p>
    <w:p w14:paraId="16D24B8D" w14:textId="49263859" w:rsidR="00B63DC2" w:rsidRPr="00B63DC2" w:rsidRDefault="00B63DC2" w:rsidP="00B63DC2">
      <w:pPr>
        <w:pStyle w:val="NoSpacing"/>
      </w:pPr>
      <w:proofErr w:type="gramStart"/>
      <w:r w:rsidRPr="00B63DC2">
        <w:t>Thanks</w:t>
      </w:r>
      <w:proofErr w:type="gramEnd"/>
      <w:r w:rsidRPr="00B63DC2">
        <w:t xml:space="preserve"> were noted to Mary &amp; Joanne for their ongoing works </w:t>
      </w:r>
      <w:r w:rsidRPr="00B63DC2">
        <w:t xml:space="preserve">as Chair &amp; Vice Chair of the Parish Council. </w:t>
      </w:r>
    </w:p>
    <w:p w14:paraId="5A4C9AAD" w14:textId="77777777" w:rsidR="00B63DC2" w:rsidRPr="004D3F9C" w:rsidRDefault="00B63DC2" w:rsidP="00B63DC2">
      <w:pPr>
        <w:pStyle w:val="NoSpacing"/>
        <w:rPr>
          <w:rFonts w:ascii="Times New Roman" w:hAnsi="Times New Roman" w:cs="Times New Roman"/>
        </w:rPr>
      </w:pPr>
    </w:p>
    <w:p w14:paraId="40E631B9" w14:textId="30C16226" w:rsidR="002C3148" w:rsidRDefault="002C3148" w:rsidP="002C3148">
      <w:pPr>
        <w:pStyle w:val="NoSpacing"/>
      </w:pPr>
      <w:r>
        <w:rPr>
          <w:b/>
          <w:bCs/>
        </w:rPr>
        <w:t xml:space="preserve">Resolved </w:t>
      </w:r>
      <w:r>
        <w:t>by all present that Cllr M Bradley be elected as Chair of Broughton Parish Council for the forthcoming year</w:t>
      </w:r>
      <w:r w:rsidR="00B63DC2">
        <w:t xml:space="preserve">, this is in variance to the current Standing Orders, but this is necessary due to the ongoing Court Case which is a force </w:t>
      </w:r>
      <w:r w:rsidR="00AF5241">
        <w:t>majeure</w:t>
      </w:r>
      <w:r w:rsidR="00B63DC2">
        <w:t xml:space="preserve"> event. </w:t>
      </w:r>
    </w:p>
    <w:p w14:paraId="147A0AFF" w14:textId="77777777" w:rsidR="00B63DC2" w:rsidRDefault="00B63DC2" w:rsidP="002C3148">
      <w:pPr>
        <w:pStyle w:val="NoSpacing"/>
      </w:pPr>
    </w:p>
    <w:p w14:paraId="2372D7C4" w14:textId="1CC51893" w:rsidR="002C3148" w:rsidRDefault="002C3148" w:rsidP="002C3148">
      <w:pPr>
        <w:pStyle w:val="NoSpacing"/>
      </w:pPr>
      <w:r>
        <w:t xml:space="preserve">Cllr M Bradley completed her chair’s declaration of office form which was witnessed on the meeting. </w:t>
      </w:r>
    </w:p>
    <w:p w14:paraId="3B339B14" w14:textId="11ADF32A" w:rsidR="002C3148" w:rsidRDefault="002C3148"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79/21 Election of Vice Chairman</w:t>
      </w:r>
    </w:p>
    <w:p w14:paraId="2ADB095B" w14:textId="40FC9468" w:rsidR="002C3148" w:rsidRDefault="002C3148" w:rsidP="002C3148">
      <w:pPr>
        <w:pStyle w:val="NoSpacing"/>
      </w:pPr>
      <w:r>
        <w:rPr>
          <w:b/>
          <w:bCs/>
        </w:rPr>
        <w:t xml:space="preserve">Resolved </w:t>
      </w:r>
      <w:r>
        <w:t xml:space="preserve">by all </w:t>
      </w:r>
      <w:r w:rsidRPr="004D5449">
        <w:t xml:space="preserve">present that </w:t>
      </w:r>
      <w:r w:rsidR="00B63DC2">
        <w:t xml:space="preserve">Joanne Sewell </w:t>
      </w:r>
      <w:r w:rsidR="00D3083E">
        <w:t>be</w:t>
      </w:r>
      <w:r>
        <w:t xml:space="preserve"> elected as Vice-Chair of Broughton Parish Council for the forthcoming year</w:t>
      </w:r>
      <w:r w:rsidR="00B63DC2">
        <w:t xml:space="preserve"> to keep the roles of Chair and Vice Chair inline. </w:t>
      </w:r>
    </w:p>
    <w:p w14:paraId="142F3F59" w14:textId="739E0216" w:rsidR="00B63DC2" w:rsidRDefault="00B63DC2" w:rsidP="002C3148">
      <w:pPr>
        <w:pStyle w:val="NoSpacing"/>
      </w:pPr>
    </w:p>
    <w:p w14:paraId="0FC2EE25" w14:textId="65B2EA05" w:rsidR="00B63DC2" w:rsidRPr="00B63DC2" w:rsidRDefault="00B63DC2" w:rsidP="002C3148">
      <w:pPr>
        <w:pStyle w:val="NoSpacing"/>
        <w:rPr>
          <w:b/>
          <w:bCs/>
        </w:rPr>
      </w:pPr>
      <w:r>
        <w:rPr>
          <w:b/>
          <w:bCs/>
        </w:rPr>
        <w:t xml:space="preserve">Action: Clerk to update the website. </w:t>
      </w:r>
    </w:p>
    <w:p w14:paraId="12D6D0D8" w14:textId="13373A54" w:rsidR="004D3F9C" w:rsidRPr="004D3F9C" w:rsidRDefault="002C314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80</w:t>
      </w:r>
      <w:r w:rsidR="0093695A">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Apologies for absence</w:t>
      </w:r>
    </w:p>
    <w:p w14:paraId="5616979A" w14:textId="1B206EB2" w:rsidR="004D3F9C" w:rsidRPr="004D3F9C" w:rsidRDefault="00B63DC2" w:rsidP="00172B47">
      <w:pPr>
        <w:pStyle w:val="NoSpacing"/>
      </w:pPr>
      <w:r>
        <w:t>None</w:t>
      </w:r>
    </w:p>
    <w:p w14:paraId="3BC2E46F" w14:textId="3C6C2CDB" w:rsidR="004D3F9C" w:rsidRPr="004D3F9C" w:rsidRDefault="002C314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81</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3EC248F8" w14:textId="77777777" w:rsidR="004D3F9C" w:rsidRPr="004D3F9C" w:rsidRDefault="004D3F9C" w:rsidP="00172B47">
      <w:pPr>
        <w:pStyle w:val="NoSpacing"/>
        <w:rPr>
          <w:rFonts w:ascii="Times New Roman" w:hAnsi="Times New Roman" w:cs="Times New Roman"/>
        </w:rPr>
      </w:pPr>
      <w:r w:rsidRPr="004D3F9C">
        <w:t>None</w:t>
      </w:r>
    </w:p>
    <w:p w14:paraId="3E763958" w14:textId="5FEAC239" w:rsidR="004D3F9C" w:rsidRPr="004D3F9C" w:rsidRDefault="002C3148"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82</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Pr>
          <w:rFonts w:ascii="Arial" w:eastAsia="Times New Roman" w:hAnsi="Arial" w:cs="Arial"/>
          <w:b/>
          <w:bCs/>
          <w:color w:val="000000"/>
          <w:kern w:val="36"/>
          <w:sz w:val="22"/>
          <w:szCs w:val="22"/>
          <w:u w:val="single"/>
          <w:lang w:eastAsia="en-GB"/>
        </w:rPr>
        <w:t>20</w:t>
      </w:r>
      <w:r w:rsidRPr="002C3148">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April 2021</w:t>
      </w:r>
    </w:p>
    <w:p w14:paraId="5882CA58" w14:textId="77777777" w:rsidR="004D3F9C" w:rsidRPr="004D3F9C" w:rsidRDefault="004D3F9C" w:rsidP="00172B47">
      <w:pPr>
        <w:pStyle w:val="NoSpacing"/>
        <w:rPr>
          <w:rFonts w:ascii="Times New Roman" w:hAnsi="Times New Roman" w:cs="Times New Roman"/>
        </w:rPr>
      </w:pPr>
      <w:r w:rsidRPr="004D3F9C">
        <w:t>All members of the council had received a copy of the minutes.</w:t>
      </w:r>
    </w:p>
    <w:p w14:paraId="2C9988F5" w14:textId="77777777" w:rsidR="004D3F9C" w:rsidRPr="004D3F9C" w:rsidRDefault="004D3F9C" w:rsidP="00172B47">
      <w:pPr>
        <w:pStyle w:val="NoSpacing"/>
        <w:rPr>
          <w:rFonts w:ascii="Times New Roman" w:hAnsi="Times New Roman" w:cs="Times New Roman"/>
        </w:rPr>
      </w:pPr>
    </w:p>
    <w:p w14:paraId="1927E391" w14:textId="5EFA0487"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2C3148">
        <w:t>20</w:t>
      </w:r>
      <w:r w:rsidR="002C3148" w:rsidRPr="002C3148">
        <w:rPr>
          <w:vertAlign w:val="superscript"/>
        </w:rPr>
        <w:t>th</w:t>
      </w:r>
      <w:r w:rsidR="002C3148">
        <w:t xml:space="preserve"> April 2021</w:t>
      </w:r>
      <w:r w:rsidR="00F27F37">
        <w:t xml:space="preserve"> meeting be signed as a true and accurate record. </w:t>
      </w:r>
    </w:p>
    <w:p w14:paraId="2A51ECDF" w14:textId="77777777" w:rsidR="004D3F9C" w:rsidRPr="004D3F9C" w:rsidRDefault="004D3F9C" w:rsidP="00172B47">
      <w:pPr>
        <w:pStyle w:val="NoSpacing"/>
        <w:rPr>
          <w:rFonts w:ascii="Times New Roman" w:hAnsi="Times New Roman" w:cs="Times New Roman"/>
        </w:rPr>
      </w:pPr>
    </w:p>
    <w:p w14:paraId="23F8ED85" w14:textId="5FD1EF99" w:rsidR="004D3F9C" w:rsidRDefault="004D3F9C" w:rsidP="00172B47">
      <w:pPr>
        <w:pStyle w:val="NoSpacing"/>
        <w:rPr>
          <w:b/>
          <w:bCs/>
        </w:rPr>
      </w:pPr>
      <w:r w:rsidRPr="004D3F9C">
        <w:rPr>
          <w:b/>
          <w:bCs/>
        </w:rPr>
        <w:t>Action: Clerk to upload the completed minutes to the website. </w:t>
      </w:r>
    </w:p>
    <w:p w14:paraId="13E1ABF5" w14:textId="538E94A5" w:rsidR="00B63DC2" w:rsidRDefault="00B63DC2" w:rsidP="00172B47">
      <w:pPr>
        <w:pStyle w:val="NoSpacing"/>
        <w:rPr>
          <w:b/>
          <w:bCs/>
        </w:rPr>
      </w:pPr>
    </w:p>
    <w:p w14:paraId="1FBCDE3C" w14:textId="34D62A1B" w:rsidR="004D3F9C" w:rsidRDefault="00646DF3"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83</w:t>
      </w:r>
      <w:r w:rsidR="004D3F9C" w:rsidRPr="004D3F9C">
        <w:rPr>
          <w:rFonts w:ascii="Arial" w:eastAsia="Times New Roman" w:hAnsi="Arial" w:cs="Arial"/>
          <w:b/>
          <w:bCs/>
          <w:color w:val="000000"/>
          <w:kern w:val="36"/>
          <w:sz w:val="22"/>
          <w:szCs w:val="22"/>
          <w:u w:val="single"/>
          <w:lang w:eastAsia="en-GB"/>
        </w:rPr>
        <w:t>/21 Chairman’s Announcements</w:t>
      </w:r>
    </w:p>
    <w:p w14:paraId="171A1CDC" w14:textId="43FD080A" w:rsidR="00B63DC2" w:rsidRPr="002A4A68" w:rsidRDefault="00B63DC2" w:rsidP="00B63DC2">
      <w:pPr>
        <w:pStyle w:val="NoSpacing"/>
        <w:rPr>
          <w:i/>
          <w:iCs/>
        </w:rPr>
      </w:pPr>
      <w:proofErr w:type="spellStart"/>
      <w:r w:rsidRPr="002A4A68">
        <w:rPr>
          <w:i/>
          <w:iCs/>
        </w:rPr>
        <w:t>Allerdale</w:t>
      </w:r>
      <w:proofErr w:type="spellEnd"/>
      <w:r w:rsidRPr="002A4A68">
        <w:rPr>
          <w:i/>
          <w:iCs/>
        </w:rPr>
        <w:t xml:space="preserve"> Borough Council Licensing Appeal. </w:t>
      </w:r>
    </w:p>
    <w:p w14:paraId="5D2A4046" w14:textId="38F092B3" w:rsidR="00B63DC2" w:rsidRDefault="00B63DC2" w:rsidP="00B63DC2">
      <w:pPr>
        <w:pStyle w:val="NoSpacing"/>
      </w:pPr>
    </w:p>
    <w:p w14:paraId="4C2DFE78" w14:textId="19CE4F25" w:rsidR="00B63DC2" w:rsidRDefault="00B63DC2" w:rsidP="00B63DC2">
      <w:pPr>
        <w:pStyle w:val="NoSpacing"/>
      </w:pPr>
      <w:r>
        <w:t>Cllr M Bradley attended Court on Friday 30</w:t>
      </w:r>
      <w:r w:rsidRPr="00B63DC2">
        <w:rPr>
          <w:vertAlign w:val="superscript"/>
        </w:rPr>
        <w:t>th</w:t>
      </w:r>
      <w:r>
        <w:t xml:space="preserve"> April 2021 for the next hearing.  We submitted our Skeleton Argument, sadly ABC did not submit a formal Skeleton Argument and instead asked for dismissal. The Court felt that they couldn’t refer this back to ABC for further consideration as the Licensing Authority as the Skeleton Argument from ABC had not been provided. </w:t>
      </w:r>
      <w:r w:rsidR="002A4A68">
        <w:t>Therefore,</w:t>
      </w:r>
      <w:r>
        <w:t xml:space="preserve"> they have moved to a hearing on the 27</w:t>
      </w:r>
      <w:r w:rsidRPr="00B63DC2">
        <w:rPr>
          <w:vertAlign w:val="superscript"/>
        </w:rPr>
        <w:t>th</w:t>
      </w:r>
      <w:r>
        <w:t xml:space="preserve"> May 2021.  At which ABC will be represented by a barrister specialising in this subject matter, and Broughton Parish Council will continue to self-represent. ABC have been given a further 10 days to </w:t>
      </w:r>
      <w:r w:rsidR="002A4A68">
        <w:t>produce the Skeleton Argument (12</w:t>
      </w:r>
      <w:r w:rsidR="002A4A68" w:rsidRPr="002A4A68">
        <w:rPr>
          <w:vertAlign w:val="superscript"/>
        </w:rPr>
        <w:t>th</w:t>
      </w:r>
      <w:r w:rsidR="002A4A68">
        <w:t xml:space="preserve"> May 2021) and then Broughton PC will have a further 7 days to respond. </w:t>
      </w:r>
    </w:p>
    <w:p w14:paraId="1ABF06C0" w14:textId="2D72B218" w:rsidR="002A4A68" w:rsidRDefault="002A4A68" w:rsidP="00B63DC2">
      <w:pPr>
        <w:pStyle w:val="NoSpacing"/>
      </w:pPr>
    </w:p>
    <w:p w14:paraId="2426FAFE" w14:textId="002752E3" w:rsidR="002A4A68" w:rsidRDefault="002A4A68" w:rsidP="00B63DC2">
      <w:pPr>
        <w:pStyle w:val="NoSpacing"/>
        <w:rPr>
          <w:i/>
          <w:iCs/>
        </w:rPr>
      </w:pPr>
      <w:r>
        <w:rPr>
          <w:i/>
          <w:iCs/>
        </w:rPr>
        <w:t>Allotments</w:t>
      </w:r>
    </w:p>
    <w:p w14:paraId="7FA37E0A" w14:textId="3E2752F3" w:rsidR="002A4A68" w:rsidRDefault="002A4A68" w:rsidP="00B63DC2">
      <w:pPr>
        <w:pStyle w:val="NoSpacing"/>
        <w:rPr>
          <w:i/>
          <w:iCs/>
        </w:rPr>
      </w:pPr>
    </w:p>
    <w:p w14:paraId="05A60C2C" w14:textId="598680B5" w:rsidR="002A4A68" w:rsidRPr="002A4A68" w:rsidRDefault="002A4A68" w:rsidP="00B63DC2">
      <w:pPr>
        <w:pStyle w:val="NoSpacing"/>
      </w:pPr>
      <w:r>
        <w:t>The Asbestos has been disposed of, and the plots that required clearing have now been cleared and the plots are ready for letting.</w:t>
      </w:r>
    </w:p>
    <w:p w14:paraId="7E9E68F6" w14:textId="1CBCE841" w:rsidR="004D3F9C" w:rsidRDefault="00646DF3"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84</w:t>
      </w:r>
      <w:r w:rsidR="002C3148">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Public Participation </w:t>
      </w:r>
    </w:p>
    <w:p w14:paraId="260364BF" w14:textId="795D0957" w:rsidR="00610834" w:rsidRPr="00610834" w:rsidRDefault="00610834" w:rsidP="00610834">
      <w:pPr>
        <w:pStyle w:val="NoSpacing"/>
      </w:pPr>
      <w:r w:rsidRPr="00610834">
        <w:lastRenderedPageBreak/>
        <w:t>None</w:t>
      </w:r>
    </w:p>
    <w:p w14:paraId="52902EDE" w14:textId="324770FD" w:rsidR="004D3F9C" w:rsidRPr="004D3F9C" w:rsidRDefault="00646DF3"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85</w:t>
      </w:r>
      <w:r w:rsidR="0093695A">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Applications for co-option</w:t>
      </w:r>
    </w:p>
    <w:p w14:paraId="74DCC7A5" w14:textId="335D535F" w:rsidR="002C3148" w:rsidRPr="002C3148" w:rsidRDefault="002C3148" w:rsidP="002C3148">
      <w:pPr>
        <w:pStyle w:val="NoSpacing"/>
      </w:pPr>
      <w:r w:rsidRPr="002C3148">
        <w:t>None</w:t>
      </w:r>
    </w:p>
    <w:p w14:paraId="0555FB8F" w14:textId="633F6FF5" w:rsidR="00172B47" w:rsidRDefault="00646DF3" w:rsidP="00172B47">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86</w:t>
      </w:r>
      <w:r w:rsidR="004D3F9C" w:rsidRPr="004D3F9C">
        <w:rPr>
          <w:rFonts w:ascii="Arial" w:eastAsia="Times New Roman" w:hAnsi="Arial" w:cs="Arial"/>
          <w:b/>
          <w:bCs/>
          <w:color w:val="000000"/>
          <w:kern w:val="36"/>
          <w:sz w:val="22"/>
          <w:szCs w:val="22"/>
          <w:u w:val="single"/>
          <w:lang w:eastAsia="en-GB"/>
        </w:rPr>
        <w:t xml:space="preserve">/21 </w:t>
      </w:r>
      <w:r w:rsidR="002C3148">
        <w:rPr>
          <w:rFonts w:ascii="Arial" w:eastAsia="Times New Roman" w:hAnsi="Arial" w:cs="Arial"/>
          <w:b/>
          <w:bCs/>
          <w:color w:val="000000"/>
          <w:kern w:val="36"/>
          <w:sz w:val="22"/>
          <w:szCs w:val="22"/>
          <w:u w:val="single"/>
          <w:lang w:eastAsia="en-GB"/>
        </w:rPr>
        <w:t>Policies</w:t>
      </w:r>
    </w:p>
    <w:p w14:paraId="4E0DFB08" w14:textId="77777777" w:rsidR="002C3148" w:rsidRPr="002C3148" w:rsidRDefault="002C3148" w:rsidP="002C3148">
      <w:pPr>
        <w:pStyle w:val="Heading3"/>
      </w:pPr>
      <w:r w:rsidRPr="002C3148">
        <w:t>Re-adoption of unchanged policies</w:t>
      </w:r>
    </w:p>
    <w:p w14:paraId="63F62FD6" w14:textId="77777777" w:rsidR="002C3148" w:rsidRDefault="002C3148" w:rsidP="002C3148">
      <w:pPr>
        <w:pStyle w:val="NoSpacing"/>
      </w:pPr>
      <w:r>
        <w:rPr>
          <w:b/>
          <w:bCs/>
        </w:rPr>
        <w:t xml:space="preserve">Resolved </w:t>
      </w:r>
      <w:r>
        <w:t>by all present that the below policies be re-adopted for the forthcoming year with no changes</w:t>
      </w:r>
    </w:p>
    <w:p w14:paraId="7696022D" w14:textId="77777777" w:rsidR="002C3148" w:rsidRDefault="002C3148" w:rsidP="002C3148">
      <w:pPr>
        <w:pStyle w:val="NoSpacing"/>
      </w:pPr>
    </w:p>
    <w:p w14:paraId="73DE6597" w14:textId="77777777" w:rsidR="002C3148" w:rsidRDefault="002C3148" w:rsidP="002C3148">
      <w:pPr>
        <w:pStyle w:val="NoSpacing"/>
        <w:numPr>
          <w:ilvl w:val="0"/>
          <w:numId w:val="34"/>
        </w:numPr>
        <w:suppressAutoHyphens/>
      </w:pPr>
      <w:r>
        <w:t xml:space="preserve">Health &amp; Safety Policy </w:t>
      </w:r>
    </w:p>
    <w:p w14:paraId="4523660F" w14:textId="77777777" w:rsidR="002C3148" w:rsidRDefault="002C3148" w:rsidP="002C3148">
      <w:pPr>
        <w:pStyle w:val="NoSpacing"/>
        <w:numPr>
          <w:ilvl w:val="0"/>
          <w:numId w:val="34"/>
        </w:numPr>
        <w:suppressAutoHyphens/>
      </w:pPr>
      <w:r>
        <w:t>Complaints Procedure</w:t>
      </w:r>
    </w:p>
    <w:p w14:paraId="7A0F2EB4" w14:textId="77777777" w:rsidR="002C3148" w:rsidRDefault="002C3148" w:rsidP="002C3148">
      <w:pPr>
        <w:pStyle w:val="NoSpacing"/>
        <w:numPr>
          <w:ilvl w:val="0"/>
          <w:numId w:val="34"/>
        </w:numPr>
        <w:suppressAutoHyphens/>
      </w:pPr>
      <w:r>
        <w:t>Financial Regulations</w:t>
      </w:r>
    </w:p>
    <w:p w14:paraId="337FA6C1" w14:textId="77777777" w:rsidR="002C3148" w:rsidRDefault="002C3148" w:rsidP="002C3148">
      <w:pPr>
        <w:pStyle w:val="NoSpacing"/>
        <w:numPr>
          <w:ilvl w:val="0"/>
          <w:numId w:val="34"/>
        </w:numPr>
        <w:suppressAutoHyphens/>
      </w:pPr>
      <w:r>
        <w:t>Freedom of Information Policy</w:t>
      </w:r>
    </w:p>
    <w:p w14:paraId="432CFB3A" w14:textId="77777777" w:rsidR="002C3148" w:rsidRDefault="002C3148" w:rsidP="002C3148">
      <w:pPr>
        <w:pStyle w:val="NoSpacing"/>
        <w:numPr>
          <w:ilvl w:val="0"/>
          <w:numId w:val="34"/>
        </w:numPr>
        <w:suppressAutoHyphens/>
      </w:pPr>
      <w:r>
        <w:t>Publication Scheme</w:t>
      </w:r>
    </w:p>
    <w:p w14:paraId="2FAEB3FE" w14:textId="77777777" w:rsidR="002C3148" w:rsidRDefault="002C3148" w:rsidP="002C3148">
      <w:pPr>
        <w:pStyle w:val="NoSpacing"/>
        <w:numPr>
          <w:ilvl w:val="0"/>
          <w:numId w:val="34"/>
        </w:numPr>
        <w:suppressAutoHyphens/>
      </w:pPr>
      <w:r>
        <w:t>Asset Register</w:t>
      </w:r>
    </w:p>
    <w:p w14:paraId="5C3BDB88" w14:textId="77777777" w:rsidR="002C3148" w:rsidRDefault="002C3148" w:rsidP="002C3148">
      <w:pPr>
        <w:pStyle w:val="NoSpacing"/>
        <w:numPr>
          <w:ilvl w:val="0"/>
          <w:numId w:val="34"/>
        </w:numPr>
        <w:suppressAutoHyphens/>
      </w:pPr>
      <w:r>
        <w:t>Risk Management Policy &amp; Protocol</w:t>
      </w:r>
    </w:p>
    <w:p w14:paraId="7F61DC73" w14:textId="418DB398" w:rsidR="002C3148" w:rsidRDefault="002C3148" w:rsidP="002C3148">
      <w:pPr>
        <w:pStyle w:val="NoSpacing"/>
        <w:numPr>
          <w:ilvl w:val="0"/>
          <w:numId w:val="34"/>
        </w:numPr>
        <w:suppressAutoHyphens/>
      </w:pPr>
      <w:r>
        <w:t>Risk Assessment</w:t>
      </w:r>
    </w:p>
    <w:p w14:paraId="68532521" w14:textId="77777777" w:rsidR="002C3148" w:rsidRDefault="002C3148" w:rsidP="002C3148">
      <w:pPr>
        <w:pStyle w:val="NoSpacing"/>
        <w:numPr>
          <w:ilvl w:val="0"/>
          <w:numId w:val="34"/>
        </w:numPr>
        <w:suppressAutoHyphens/>
      </w:pPr>
      <w:r>
        <w:t>GDPR Policy</w:t>
      </w:r>
    </w:p>
    <w:p w14:paraId="58C45ED8" w14:textId="77777777" w:rsidR="002C3148" w:rsidRDefault="002C3148" w:rsidP="002C3148">
      <w:pPr>
        <w:pStyle w:val="NoSpacing"/>
        <w:numPr>
          <w:ilvl w:val="0"/>
          <w:numId w:val="34"/>
        </w:numPr>
        <w:suppressAutoHyphens/>
      </w:pPr>
      <w:r>
        <w:t>Privacy Notice</w:t>
      </w:r>
    </w:p>
    <w:p w14:paraId="007767FA" w14:textId="77777777" w:rsidR="002C3148" w:rsidRDefault="002C3148" w:rsidP="002C3148">
      <w:pPr>
        <w:pStyle w:val="NoSpacing"/>
        <w:numPr>
          <w:ilvl w:val="0"/>
          <w:numId w:val="34"/>
        </w:numPr>
        <w:suppressAutoHyphens/>
      </w:pPr>
      <w:r>
        <w:t>Code of Conduct</w:t>
      </w:r>
    </w:p>
    <w:p w14:paraId="6074F9F8" w14:textId="2EDEB187" w:rsidR="002C3148" w:rsidRDefault="002C3148" w:rsidP="002C3148">
      <w:pPr>
        <w:pStyle w:val="NoSpacing"/>
        <w:numPr>
          <w:ilvl w:val="0"/>
          <w:numId w:val="34"/>
        </w:numPr>
        <w:suppressAutoHyphens/>
      </w:pPr>
      <w:r>
        <w:t>Document Retention Policy</w:t>
      </w:r>
    </w:p>
    <w:p w14:paraId="4D9A47CC" w14:textId="77777777" w:rsidR="002C3148" w:rsidRDefault="002C3148" w:rsidP="002C3148">
      <w:pPr>
        <w:pStyle w:val="NoSpacing"/>
        <w:numPr>
          <w:ilvl w:val="0"/>
          <w:numId w:val="34"/>
        </w:numPr>
        <w:suppressAutoHyphens/>
      </w:pPr>
      <w:r>
        <w:t>Co-option Policy &amp; Procedure</w:t>
      </w:r>
    </w:p>
    <w:p w14:paraId="32C140D7" w14:textId="77777777" w:rsidR="002C3148" w:rsidRDefault="002C3148" w:rsidP="002C3148">
      <w:pPr>
        <w:pStyle w:val="NoSpacing"/>
        <w:numPr>
          <w:ilvl w:val="0"/>
          <w:numId w:val="34"/>
        </w:numPr>
        <w:suppressAutoHyphens/>
      </w:pPr>
      <w:r>
        <w:t>Dispensation procedure guide</w:t>
      </w:r>
    </w:p>
    <w:p w14:paraId="3AE148E1" w14:textId="77777777" w:rsidR="002C3148" w:rsidRDefault="002C3148" w:rsidP="002C3148">
      <w:pPr>
        <w:pStyle w:val="NoSpacing"/>
        <w:numPr>
          <w:ilvl w:val="0"/>
          <w:numId w:val="34"/>
        </w:numPr>
        <w:suppressAutoHyphens/>
      </w:pPr>
      <w:r>
        <w:t>Equality &amp; Diversity Policy</w:t>
      </w:r>
    </w:p>
    <w:p w14:paraId="6FB5B23B" w14:textId="77777777" w:rsidR="002C3148" w:rsidRDefault="002C3148" w:rsidP="002C3148">
      <w:pPr>
        <w:pStyle w:val="NoSpacing"/>
        <w:numPr>
          <w:ilvl w:val="0"/>
          <w:numId w:val="34"/>
        </w:numPr>
        <w:suppressAutoHyphens/>
      </w:pPr>
      <w:r>
        <w:t>Non-Compliance with the code of conduct</w:t>
      </w:r>
    </w:p>
    <w:p w14:paraId="2883811D" w14:textId="77777777" w:rsidR="002C3148" w:rsidRDefault="002C3148" w:rsidP="002C3148">
      <w:pPr>
        <w:pStyle w:val="NoSpacing"/>
        <w:numPr>
          <w:ilvl w:val="0"/>
          <w:numId w:val="34"/>
        </w:numPr>
        <w:suppressAutoHyphens/>
      </w:pPr>
      <w:r>
        <w:t>Public Participation at Meetings policy</w:t>
      </w:r>
    </w:p>
    <w:p w14:paraId="57FCFCCA" w14:textId="77777777" w:rsidR="002C3148" w:rsidRDefault="002C3148" w:rsidP="002C3148">
      <w:pPr>
        <w:pStyle w:val="NoSpacing"/>
      </w:pPr>
    </w:p>
    <w:p w14:paraId="1F7AC79F" w14:textId="77777777" w:rsidR="002C3148" w:rsidRDefault="002C3148" w:rsidP="002C3148">
      <w:pPr>
        <w:pStyle w:val="NoSpacing"/>
        <w:rPr>
          <w:b/>
          <w:bCs/>
        </w:rPr>
      </w:pPr>
      <w:r>
        <w:rPr>
          <w:b/>
          <w:bCs/>
        </w:rPr>
        <w:t>Action: Clerk to update the website.</w:t>
      </w:r>
    </w:p>
    <w:p w14:paraId="3C53D631" w14:textId="77777777" w:rsidR="002C3148" w:rsidRPr="002C3148" w:rsidRDefault="002C3148" w:rsidP="002C3148">
      <w:pPr>
        <w:pStyle w:val="Heading3"/>
      </w:pPr>
      <w:r w:rsidRPr="002C3148">
        <w:t xml:space="preserve">Adoption of new policies. </w:t>
      </w:r>
    </w:p>
    <w:p w14:paraId="5A1CE015" w14:textId="77777777" w:rsidR="002C3148" w:rsidRDefault="002C3148" w:rsidP="002C3148">
      <w:pPr>
        <w:pStyle w:val="NoSpacing"/>
      </w:pPr>
      <w:r>
        <w:t>The Clerk informed all present that sadly the recent High Court Case [2021] EWHC 1093 (Admin) Hertfordshire County Council, Lawyers in Local Government the Association of Democratic Services Officers Vs Secretary of State for Housing, Communities &amp; Local Government was unsuccessful. The judgement stated:</w:t>
      </w:r>
    </w:p>
    <w:p w14:paraId="20CD6278" w14:textId="77777777" w:rsidR="002C3148" w:rsidRDefault="002C3148" w:rsidP="002C3148">
      <w:pPr>
        <w:pStyle w:val="NoSpacing"/>
      </w:pPr>
    </w:p>
    <w:p w14:paraId="02474B19" w14:textId="77777777" w:rsidR="002C3148" w:rsidRDefault="002C3148" w:rsidP="002C3148">
      <w:pPr>
        <w:rPr>
          <w:rStyle w:val="Emphasis"/>
          <w:rFonts w:ascii="Arial" w:hAnsi="Arial" w:cs="Arial"/>
          <w:color w:val="373A3C"/>
          <w:sz w:val="22"/>
          <w:szCs w:val="22"/>
          <w:bdr w:val="none" w:sz="0" w:space="0" w:color="auto" w:frame="1"/>
        </w:rPr>
      </w:pPr>
      <w:r w:rsidRPr="005B6573">
        <w:rPr>
          <w:rStyle w:val="Emphasis"/>
          <w:rFonts w:ascii="Arial" w:hAnsi="Arial" w:cs="Arial"/>
          <w:color w:val="373A3C"/>
          <w:sz w:val="22"/>
          <w:szCs w:val="22"/>
          <w:bdr w:val="none" w:sz="0" w:space="0" w:color="auto" w:frame="1"/>
        </w:rPr>
        <w:t>“…. the Secretary of State was correct in November 2016 and July 2019 to say that primary legislation would be required to allow local authority “meetings” under the 1972 Act to take place remotely. In our view, once the Flexibility Regulations cease to apply, such meetings must take place at a single, specified geographical location; attending a meeting at such a location means physically going to it; and being “present” at such a meeting involves physical presence at that location.  We recognise that there are powerful arguments in favour of permitting remote meetings. But, as the consultation documents show, there are also arguments against doing so. The decision whether to permit some or all local authority meetings to be conducted remotely, and if so, how, and subject to what safeguards, involves difficult policy choices on which there is likely to be a range of competing views.</w:t>
      </w:r>
      <w:r>
        <w:rPr>
          <w:rStyle w:val="Emphasis"/>
          <w:rFonts w:ascii="Arial" w:hAnsi="Arial" w:cs="Arial"/>
          <w:color w:val="373A3C"/>
          <w:sz w:val="22"/>
          <w:szCs w:val="22"/>
          <w:bdr w:val="none" w:sz="0" w:space="0" w:color="auto" w:frame="1"/>
        </w:rPr>
        <w:t>”</w:t>
      </w:r>
    </w:p>
    <w:p w14:paraId="0418A5B9" w14:textId="77777777" w:rsidR="002C3148" w:rsidRDefault="002C3148" w:rsidP="002C3148">
      <w:pPr>
        <w:rPr>
          <w:rStyle w:val="Emphasis"/>
          <w:rFonts w:ascii="Arial" w:hAnsi="Arial" w:cs="Arial"/>
          <w:color w:val="373A3C"/>
          <w:sz w:val="22"/>
          <w:szCs w:val="22"/>
          <w:bdr w:val="none" w:sz="0" w:space="0" w:color="auto" w:frame="1"/>
        </w:rPr>
      </w:pPr>
    </w:p>
    <w:p w14:paraId="409A610F" w14:textId="69F5337D" w:rsidR="002C3148" w:rsidRPr="002C3148" w:rsidRDefault="002C3148" w:rsidP="002C3148">
      <w:pPr>
        <w:pStyle w:val="NoSpacing"/>
        <w:rPr>
          <w:rStyle w:val="Emphasis"/>
          <w:i w:val="0"/>
          <w:iCs w:val="0"/>
        </w:rPr>
      </w:pPr>
      <w:r w:rsidRPr="002C3148">
        <w:rPr>
          <w:rStyle w:val="Emphasis"/>
          <w:i w:val="0"/>
          <w:iCs w:val="0"/>
        </w:rPr>
        <w:t xml:space="preserve">The result of this is that from the 7th May 2021 there is no practical way for </w:t>
      </w:r>
      <w:r>
        <w:rPr>
          <w:rStyle w:val="Emphasis"/>
          <w:i w:val="0"/>
          <w:iCs w:val="0"/>
        </w:rPr>
        <w:t xml:space="preserve">Broughton </w:t>
      </w:r>
      <w:r w:rsidRPr="002C3148">
        <w:rPr>
          <w:rStyle w:val="Emphasis"/>
          <w:i w:val="0"/>
          <w:iCs w:val="0"/>
        </w:rPr>
        <w:t xml:space="preserve">Parish Council to meet until after the 21st June 2021 at the earliest (after the last stage of </w:t>
      </w:r>
      <w:proofErr w:type="spellStart"/>
      <w:r w:rsidRPr="002C3148">
        <w:rPr>
          <w:rStyle w:val="Emphasis"/>
          <w:i w:val="0"/>
          <w:iCs w:val="0"/>
        </w:rPr>
        <w:t>Covid</w:t>
      </w:r>
      <w:proofErr w:type="spellEnd"/>
      <w:r w:rsidRPr="002C3148">
        <w:rPr>
          <w:rStyle w:val="Emphasis"/>
          <w:i w:val="0"/>
          <w:iCs w:val="0"/>
        </w:rPr>
        <w:t xml:space="preserve"> 19 Lockdown easing restrictions). As following the 7th May 2021 Virtual Meetings are no longer permitted, but venues to hold meetings in physically are not open and there is a lack of clarity on the liabilities and responsibilities for safety and enforcement of social distancing at physical present meetings.</w:t>
      </w:r>
    </w:p>
    <w:p w14:paraId="7D8A456B" w14:textId="77777777" w:rsidR="002C3148" w:rsidRPr="002C3148" w:rsidRDefault="002C3148" w:rsidP="002C3148">
      <w:pPr>
        <w:pStyle w:val="NoSpacing"/>
        <w:rPr>
          <w:rStyle w:val="Emphasis"/>
          <w:i w:val="0"/>
          <w:iCs w:val="0"/>
        </w:rPr>
      </w:pPr>
    </w:p>
    <w:p w14:paraId="3C9607A4" w14:textId="2D1787A5" w:rsidR="002C3148" w:rsidRPr="002C3148" w:rsidRDefault="002C3148" w:rsidP="002C3148">
      <w:pPr>
        <w:pStyle w:val="NoSpacing"/>
      </w:pPr>
      <w:r w:rsidRPr="002C3148">
        <w:rPr>
          <w:rStyle w:val="Emphasis"/>
          <w:i w:val="0"/>
          <w:iCs w:val="0"/>
        </w:rPr>
        <w:t xml:space="preserve">The Clerk had therefore circulated prior to the meeting a Serious Infectious Diseases Policy for adoption. This would allow </w:t>
      </w:r>
      <w:r>
        <w:rPr>
          <w:rStyle w:val="Emphasis"/>
          <w:i w:val="0"/>
          <w:iCs w:val="0"/>
        </w:rPr>
        <w:t>Broughton</w:t>
      </w:r>
      <w:r w:rsidRPr="002C3148">
        <w:rPr>
          <w:rStyle w:val="Emphasis"/>
          <w:i w:val="0"/>
          <w:iCs w:val="0"/>
        </w:rPr>
        <w:t xml:space="preserve"> Parish Council to continue to function under Delegated Authority protocols until either a change in the primary legislation was enacted or until it became safe and viable to hold physically present meetings once more. </w:t>
      </w:r>
    </w:p>
    <w:p w14:paraId="62AFFC76" w14:textId="77777777" w:rsidR="002C3148" w:rsidRPr="005B6573" w:rsidRDefault="002C3148" w:rsidP="002C3148">
      <w:pPr>
        <w:pStyle w:val="NoSpacing"/>
      </w:pPr>
    </w:p>
    <w:p w14:paraId="5C55ADB3" w14:textId="1D563F31" w:rsidR="00880143" w:rsidRDefault="002C3148" w:rsidP="002C3148">
      <w:pPr>
        <w:pStyle w:val="NoSpacing"/>
      </w:pPr>
      <w:r>
        <w:rPr>
          <w:b/>
          <w:bCs/>
        </w:rPr>
        <w:t xml:space="preserve">Resolved </w:t>
      </w:r>
      <w:r>
        <w:t xml:space="preserve">by </w:t>
      </w:r>
      <w:r w:rsidR="00880143">
        <w:t xml:space="preserve">the all present that the Standing Orders be adopted subject to corrections being made (Parish Name). </w:t>
      </w:r>
    </w:p>
    <w:p w14:paraId="10C2FCAA" w14:textId="77777777" w:rsidR="00114217" w:rsidRDefault="00114217" w:rsidP="002C3148">
      <w:pPr>
        <w:pStyle w:val="NoSpacing"/>
      </w:pPr>
    </w:p>
    <w:p w14:paraId="53451C29" w14:textId="77777777" w:rsidR="00114217" w:rsidRDefault="00114217" w:rsidP="00114217">
      <w:pPr>
        <w:pStyle w:val="NoSpacing"/>
        <w:rPr>
          <w:b/>
          <w:bCs/>
        </w:rPr>
      </w:pPr>
      <w:r>
        <w:rPr>
          <w:b/>
          <w:bCs/>
        </w:rPr>
        <w:t xml:space="preserve">Action: Clerk to check through the document for other Parish Council names. </w:t>
      </w:r>
    </w:p>
    <w:p w14:paraId="2F45A583" w14:textId="2125872F" w:rsidR="00880143" w:rsidRDefault="00880143" w:rsidP="002C3148">
      <w:pPr>
        <w:pStyle w:val="NoSpacing"/>
      </w:pPr>
    </w:p>
    <w:p w14:paraId="37BFC714" w14:textId="77777777" w:rsidR="00114217" w:rsidRDefault="00114217" w:rsidP="002C3148">
      <w:pPr>
        <w:pStyle w:val="NoSpacing"/>
      </w:pPr>
    </w:p>
    <w:p w14:paraId="14752B90" w14:textId="5DD37B23" w:rsidR="002C3148" w:rsidRDefault="00880143" w:rsidP="002C3148">
      <w:pPr>
        <w:pStyle w:val="NoSpacing"/>
      </w:pPr>
      <w:r>
        <w:rPr>
          <w:b/>
          <w:bCs/>
        </w:rPr>
        <w:t xml:space="preserve">Resolved </w:t>
      </w:r>
      <w:r>
        <w:t>by the majority of all present</w:t>
      </w:r>
      <w:r w:rsidR="002C3148">
        <w:t xml:space="preserve"> </w:t>
      </w:r>
      <w:r>
        <w:t xml:space="preserve">that the Serious Infectious Diseases Policy be approved. </w:t>
      </w:r>
      <w:r w:rsidR="002A4A68">
        <w:t xml:space="preserve"> </w:t>
      </w:r>
    </w:p>
    <w:p w14:paraId="3E0560C1" w14:textId="77777777" w:rsidR="002C3148" w:rsidRDefault="002C3148" w:rsidP="002C3148">
      <w:pPr>
        <w:pStyle w:val="NoSpacing"/>
      </w:pPr>
    </w:p>
    <w:p w14:paraId="2B10A9CB" w14:textId="2363D2A3" w:rsidR="001C1970" w:rsidRDefault="002C3148" w:rsidP="002C3148">
      <w:pPr>
        <w:pStyle w:val="NoSpacing"/>
        <w:rPr>
          <w:b/>
          <w:bCs/>
        </w:rPr>
      </w:pPr>
      <w:r>
        <w:rPr>
          <w:b/>
          <w:bCs/>
        </w:rPr>
        <w:t xml:space="preserve">Action: Clerk to update the website. </w:t>
      </w:r>
    </w:p>
    <w:p w14:paraId="746FAD6F" w14:textId="77777777" w:rsidR="002C3148" w:rsidRPr="005B6573" w:rsidRDefault="002C3148" w:rsidP="002C3148">
      <w:pPr>
        <w:pStyle w:val="NoSpacing"/>
        <w:rPr>
          <w:b/>
          <w:bCs/>
        </w:rPr>
      </w:pPr>
      <w:r>
        <w:rPr>
          <w:b/>
          <w:bCs/>
        </w:rPr>
        <w:t xml:space="preserve">Action: Clerk to continue to undertake necessary council business in compliance with the Serious Infectious Disease Policy until such a time that it is possible and practical to hold meetings again. </w:t>
      </w:r>
    </w:p>
    <w:p w14:paraId="0EA1B5CB" w14:textId="08A0CA06" w:rsidR="004D3F9C" w:rsidRDefault="00646DF3"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87</w:t>
      </w:r>
      <w:r w:rsidR="004D3F9C" w:rsidRPr="004D3F9C">
        <w:rPr>
          <w:rFonts w:ascii="Arial" w:eastAsia="Times New Roman" w:hAnsi="Arial" w:cs="Arial"/>
          <w:b/>
          <w:bCs/>
          <w:color w:val="000000"/>
          <w:kern w:val="36"/>
          <w:sz w:val="22"/>
          <w:szCs w:val="22"/>
          <w:u w:val="single"/>
          <w:lang w:eastAsia="en-GB"/>
        </w:rPr>
        <w:t xml:space="preserve">/21 </w:t>
      </w:r>
      <w:r w:rsidR="002C3148">
        <w:rPr>
          <w:rFonts w:ascii="Arial" w:eastAsia="Times New Roman" w:hAnsi="Arial" w:cs="Arial"/>
          <w:b/>
          <w:bCs/>
          <w:color w:val="000000"/>
          <w:kern w:val="36"/>
          <w:sz w:val="22"/>
          <w:szCs w:val="22"/>
          <w:u w:val="single"/>
          <w:lang w:eastAsia="en-GB"/>
        </w:rPr>
        <w:t xml:space="preserve">Planning Applications. </w:t>
      </w:r>
    </w:p>
    <w:p w14:paraId="0586EC83" w14:textId="601BF9B9" w:rsidR="00260BA5" w:rsidRPr="00880143" w:rsidRDefault="00BA4EB0" w:rsidP="002C3148">
      <w:pPr>
        <w:pStyle w:val="NoSpacing"/>
        <w:rPr>
          <w:b/>
          <w:bCs/>
        </w:rPr>
      </w:pPr>
      <w:r w:rsidRPr="00880143">
        <w:rPr>
          <w:b/>
          <w:bCs/>
        </w:rPr>
        <w:t xml:space="preserve">Ref: </w:t>
      </w:r>
      <w:r w:rsidRPr="00880143">
        <w:rPr>
          <w:b/>
          <w:bCs/>
        </w:rPr>
        <w:tab/>
      </w:r>
      <w:r w:rsidRPr="00880143">
        <w:rPr>
          <w:b/>
          <w:bCs/>
        </w:rPr>
        <w:tab/>
        <w:t>VAR/2021/0012</w:t>
      </w:r>
    </w:p>
    <w:p w14:paraId="45A97C64" w14:textId="01F840B6" w:rsidR="00BA4EB0" w:rsidRPr="00880143" w:rsidRDefault="00BA4EB0" w:rsidP="002C3148">
      <w:pPr>
        <w:pStyle w:val="NoSpacing"/>
      </w:pPr>
      <w:r w:rsidRPr="00880143">
        <w:t>Location:</w:t>
      </w:r>
      <w:r w:rsidRPr="00880143">
        <w:tab/>
        <w:t>Land at Former RNAD, Derwent Forest, Great Broughton</w:t>
      </w:r>
    </w:p>
    <w:p w14:paraId="2BD72AFC" w14:textId="5A224596" w:rsidR="00BA4EB0" w:rsidRPr="00880143" w:rsidRDefault="00BA4EB0" w:rsidP="002C3148">
      <w:pPr>
        <w:pStyle w:val="NoSpacing"/>
      </w:pPr>
      <w:r w:rsidRPr="00880143">
        <w:t>Proposal:</w:t>
      </w:r>
      <w:r w:rsidRPr="00880143">
        <w:tab/>
        <w:t>Variation to condition 1 on approved application 2/2017/0247 to amend the position of plot 10 by 1m</w:t>
      </w:r>
    </w:p>
    <w:p w14:paraId="6FD46EC5" w14:textId="43AA6F41" w:rsidR="00BA4EB0" w:rsidRPr="00880143" w:rsidRDefault="00BA4EB0" w:rsidP="002C3148">
      <w:pPr>
        <w:pStyle w:val="NoSpacing"/>
      </w:pPr>
    </w:p>
    <w:p w14:paraId="7C7AFBD5" w14:textId="7184F773" w:rsidR="00BA4EB0" w:rsidRPr="00880143" w:rsidRDefault="00BA4EB0" w:rsidP="002C3148">
      <w:pPr>
        <w:pStyle w:val="NoSpacing"/>
      </w:pPr>
      <w:r w:rsidRPr="00880143">
        <w:rPr>
          <w:b/>
          <w:bCs/>
        </w:rPr>
        <w:t xml:space="preserve">Resolved </w:t>
      </w:r>
      <w:r w:rsidRPr="00880143">
        <w:t>by all present that</w:t>
      </w:r>
      <w:r w:rsidR="00880143" w:rsidRPr="00880143">
        <w:t xml:space="preserve"> that the Parish Council have no comments or objections. </w:t>
      </w:r>
    </w:p>
    <w:p w14:paraId="0C9D3BFF" w14:textId="071358AB" w:rsidR="00BA4EB0" w:rsidRPr="00880143" w:rsidRDefault="00BA4EB0" w:rsidP="002C3148">
      <w:pPr>
        <w:pStyle w:val="NoSpacing"/>
      </w:pPr>
    </w:p>
    <w:p w14:paraId="0C3D3FFD" w14:textId="25DE02ED" w:rsidR="00BA4EB0" w:rsidRPr="00BA4EB0" w:rsidRDefault="00BA4EB0" w:rsidP="002C3148">
      <w:pPr>
        <w:pStyle w:val="NoSpacing"/>
        <w:rPr>
          <w:b/>
          <w:bCs/>
        </w:rPr>
      </w:pPr>
      <w:r w:rsidRPr="00880143">
        <w:rPr>
          <w:b/>
          <w:bCs/>
        </w:rPr>
        <w:t>Action: Clerk to submit these comments.</w:t>
      </w:r>
      <w:r>
        <w:rPr>
          <w:b/>
          <w:bCs/>
        </w:rPr>
        <w:t xml:space="preserve"> </w:t>
      </w:r>
    </w:p>
    <w:p w14:paraId="484D45A4" w14:textId="6AF1A977" w:rsidR="004D3F9C" w:rsidRPr="004D3F9C" w:rsidRDefault="00646DF3"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88</w:t>
      </w:r>
      <w:r w:rsidR="004D3F9C" w:rsidRPr="004D3F9C">
        <w:rPr>
          <w:rFonts w:ascii="Arial" w:eastAsia="Times New Roman" w:hAnsi="Arial" w:cs="Arial"/>
          <w:b/>
          <w:bCs/>
          <w:color w:val="000000"/>
          <w:kern w:val="36"/>
          <w:sz w:val="22"/>
          <w:szCs w:val="22"/>
          <w:u w:val="single"/>
          <w:lang w:eastAsia="en-GB"/>
        </w:rPr>
        <w:t>/21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15128F" w:rsidRPr="003D0F8A" w14:paraId="15B747E9" w14:textId="77777777" w:rsidTr="009E4D5F">
        <w:trPr>
          <w:trHeight w:val="624"/>
        </w:trPr>
        <w:tc>
          <w:tcPr>
            <w:tcW w:w="3352" w:type="dxa"/>
            <w:shd w:val="clear" w:color="auto" w:fill="auto"/>
          </w:tcPr>
          <w:p w14:paraId="6444A8E0" w14:textId="77777777" w:rsidR="0015128F" w:rsidRPr="0015128F" w:rsidRDefault="0015128F" w:rsidP="0015128F">
            <w:pPr>
              <w:pStyle w:val="NoSpacing"/>
              <w:rPr>
                <w:b/>
                <w:bCs/>
              </w:rPr>
            </w:pPr>
            <w:r w:rsidRPr="0015128F">
              <w:rPr>
                <w:b/>
                <w:bCs/>
              </w:rPr>
              <w:t>From</w:t>
            </w:r>
          </w:p>
        </w:tc>
        <w:tc>
          <w:tcPr>
            <w:tcW w:w="3589" w:type="dxa"/>
            <w:shd w:val="clear" w:color="auto" w:fill="auto"/>
          </w:tcPr>
          <w:p w14:paraId="390F7FA7" w14:textId="77777777" w:rsidR="0015128F" w:rsidRPr="0015128F" w:rsidRDefault="0015128F" w:rsidP="0015128F">
            <w:pPr>
              <w:pStyle w:val="NoSpacing"/>
              <w:rPr>
                <w:b/>
                <w:bCs/>
              </w:rPr>
            </w:pPr>
            <w:r w:rsidRPr="0015128F">
              <w:rPr>
                <w:b/>
                <w:bCs/>
              </w:rPr>
              <w:t>Reason</w:t>
            </w:r>
          </w:p>
        </w:tc>
        <w:tc>
          <w:tcPr>
            <w:tcW w:w="3117" w:type="dxa"/>
            <w:shd w:val="clear" w:color="auto" w:fill="auto"/>
          </w:tcPr>
          <w:p w14:paraId="22A10130" w14:textId="77777777" w:rsidR="0015128F" w:rsidRPr="0015128F" w:rsidRDefault="0015128F" w:rsidP="0015128F">
            <w:pPr>
              <w:pStyle w:val="NoSpacing"/>
              <w:rPr>
                <w:b/>
                <w:bCs/>
              </w:rPr>
            </w:pPr>
            <w:r w:rsidRPr="0015128F">
              <w:rPr>
                <w:b/>
                <w:bCs/>
              </w:rPr>
              <w:t>Amount</w:t>
            </w:r>
          </w:p>
        </w:tc>
      </w:tr>
      <w:tr w:rsidR="0015128F" w:rsidRPr="003D0F8A" w14:paraId="4AF99242" w14:textId="77777777" w:rsidTr="009E4D5F">
        <w:trPr>
          <w:trHeight w:val="266"/>
        </w:trPr>
        <w:tc>
          <w:tcPr>
            <w:tcW w:w="3352" w:type="dxa"/>
            <w:shd w:val="clear" w:color="auto" w:fill="auto"/>
          </w:tcPr>
          <w:p w14:paraId="334E7556" w14:textId="754979A4" w:rsidR="0015128F" w:rsidRPr="002C3148" w:rsidRDefault="002C3148" w:rsidP="0015128F">
            <w:pPr>
              <w:pStyle w:val="NoSpacing"/>
            </w:pPr>
            <w:r>
              <w:t>CALC</w:t>
            </w:r>
          </w:p>
        </w:tc>
        <w:tc>
          <w:tcPr>
            <w:tcW w:w="3589" w:type="dxa"/>
            <w:shd w:val="clear" w:color="auto" w:fill="auto"/>
          </w:tcPr>
          <w:p w14:paraId="63F826DA" w14:textId="02678218" w:rsidR="0015128F" w:rsidRPr="002C3148" w:rsidRDefault="002C3148" w:rsidP="0015128F">
            <w:pPr>
              <w:pStyle w:val="NoSpacing"/>
            </w:pPr>
            <w:r>
              <w:t>Subscription</w:t>
            </w:r>
          </w:p>
        </w:tc>
        <w:tc>
          <w:tcPr>
            <w:tcW w:w="3117" w:type="dxa"/>
            <w:shd w:val="clear" w:color="auto" w:fill="auto"/>
          </w:tcPr>
          <w:p w14:paraId="41F76564" w14:textId="7D42F3C3" w:rsidR="0015128F" w:rsidRPr="002C3148" w:rsidRDefault="002C3148" w:rsidP="0015128F">
            <w:pPr>
              <w:pStyle w:val="NoSpacing"/>
            </w:pPr>
            <w:r>
              <w:t>£308.20</w:t>
            </w:r>
          </w:p>
        </w:tc>
      </w:tr>
      <w:tr w:rsidR="0015128F" w:rsidRPr="003D0F8A" w14:paraId="134A786B" w14:textId="77777777" w:rsidTr="00646DF3">
        <w:trPr>
          <w:trHeight w:val="430"/>
        </w:trPr>
        <w:tc>
          <w:tcPr>
            <w:tcW w:w="3352" w:type="dxa"/>
            <w:shd w:val="clear" w:color="auto" w:fill="auto"/>
          </w:tcPr>
          <w:p w14:paraId="636CBB27" w14:textId="01BE1B1A" w:rsidR="0015128F" w:rsidRPr="00180F9D" w:rsidRDefault="00646DF3" w:rsidP="0015128F">
            <w:pPr>
              <w:pStyle w:val="NoSpacing"/>
            </w:pPr>
            <w:r>
              <w:t>Rachel Kelly</w:t>
            </w:r>
          </w:p>
        </w:tc>
        <w:tc>
          <w:tcPr>
            <w:tcW w:w="3589" w:type="dxa"/>
            <w:shd w:val="clear" w:color="auto" w:fill="auto"/>
          </w:tcPr>
          <w:p w14:paraId="5D54A474" w14:textId="6B627F57" w:rsidR="0015128F" w:rsidRPr="00180F9D" w:rsidRDefault="00646DF3" w:rsidP="0015128F">
            <w:pPr>
              <w:pStyle w:val="NoSpacing"/>
            </w:pPr>
            <w:r>
              <w:t>Internal Audit</w:t>
            </w:r>
          </w:p>
        </w:tc>
        <w:tc>
          <w:tcPr>
            <w:tcW w:w="3117" w:type="dxa"/>
            <w:shd w:val="clear" w:color="auto" w:fill="auto"/>
          </w:tcPr>
          <w:p w14:paraId="1335D574" w14:textId="37B3D5F2" w:rsidR="00646DF3" w:rsidRPr="00180F9D" w:rsidRDefault="00646DF3" w:rsidP="0015128F">
            <w:pPr>
              <w:pStyle w:val="NoSpacing"/>
            </w:pPr>
            <w:r>
              <w:t>£50.00</w:t>
            </w:r>
          </w:p>
        </w:tc>
      </w:tr>
      <w:tr w:rsidR="00646DF3" w:rsidRPr="003D0F8A" w14:paraId="47BE3258" w14:textId="77777777" w:rsidTr="00646DF3">
        <w:trPr>
          <w:trHeight w:val="430"/>
        </w:trPr>
        <w:tc>
          <w:tcPr>
            <w:tcW w:w="3352" w:type="dxa"/>
            <w:shd w:val="clear" w:color="auto" w:fill="auto"/>
          </w:tcPr>
          <w:p w14:paraId="457877E0" w14:textId="41D349DD" w:rsidR="00646DF3" w:rsidRDefault="00646DF3" w:rsidP="0015128F">
            <w:pPr>
              <w:pStyle w:val="NoSpacing"/>
            </w:pPr>
            <w:r>
              <w:t>Becx Carter</w:t>
            </w:r>
          </w:p>
        </w:tc>
        <w:tc>
          <w:tcPr>
            <w:tcW w:w="3589" w:type="dxa"/>
            <w:shd w:val="clear" w:color="auto" w:fill="auto"/>
          </w:tcPr>
          <w:p w14:paraId="399BAD8F" w14:textId="6EF2EF82" w:rsidR="00646DF3" w:rsidRDefault="00646DF3" w:rsidP="0015128F">
            <w:pPr>
              <w:pStyle w:val="NoSpacing"/>
            </w:pPr>
            <w:r>
              <w:t>Expenses</w:t>
            </w:r>
          </w:p>
        </w:tc>
        <w:tc>
          <w:tcPr>
            <w:tcW w:w="3117" w:type="dxa"/>
            <w:shd w:val="clear" w:color="auto" w:fill="auto"/>
          </w:tcPr>
          <w:p w14:paraId="245E10FB" w14:textId="121F0C1C" w:rsidR="00646DF3" w:rsidRDefault="00646DF3" w:rsidP="0015128F">
            <w:pPr>
              <w:pStyle w:val="NoSpacing"/>
            </w:pPr>
            <w:r>
              <w:t>£27.46</w:t>
            </w:r>
          </w:p>
        </w:tc>
      </w:tr>
      <w:tr w:rsidR="00BA4EB0" w:rsidRPr="003D0F8A" w14:paraId="6436C714" w14:textId="77777777" w:rsidTr="00646DF3">
        <w:trPr>
          <w:trHeight w:val="430"/>
        </w:trPr>
        <w:tc>
          <w:tcPr>
            <w:tcW w:w="3352" w:type="dxa"/>
            <w:shd w:val="clear" w:color="auto" w:fill="auto"/>
          </w:tcPr>
          <w:p w14:paraId="57AF0D1C" w14:textId="71B66745" w:rsidR="00BA4EB0" w:rsidRDefault="00BA4EB0" w:rsidP="0015128F">
            <w:pPr>
              <w:pStyle w:val="NoSpacing"/>
            </w:pPr>
            <w:r>
              <w:t>Jackson Hetherington</w:t>
            </w:r>
          </w:p>
        </w:tc>
        <w:tc>
          <w:tcPr>
            <w:tcW w:w="3589" w:type="dxa"/>
            <w:shd w:val="clear" w:color="auto" w:fill="auto"/>
          </w:tcPr>
          <w:p w14:paraId="7196DDE2" w14:textId="363EA5FD" w:rsidR="00BA4EB0" w:rsidRDefault="00BA4EB0" w:rsidP="0015128F">
            <w:pPr>
              <w:pStyle w:val="NoSpacing"/>
            </w:pPr>
            <w:r>
              <w:t>April 2021 Grass Cutting Invoice</w:t>
            </w:r>
          </w:p>
        </w:tc>
        <w:tc>
          <w:tcPr>
            <w:tcW w:w="3117" w:type="dxa"/>
            <w:shd w:val="clear" w:color="auto" w:fill="auto"/>
          </w:tcPr>
          <w:p w14:paraId="549FD0D0" w14:textId="77777777" w:rsidR="00BA4EB0" w:rsidRDefault="00BA4EB0" w:rsidP="0015128F">
            <w:pPr>
              <w:pStyle w:val="NoSpacing"/>
            </w:pPr>
            <w:r>
              <w:t>£259.00</w:t>
            </w:r>
          </w:p>
          <w:p w14:paraId="43CB2AD3" w14:textId="1A0889EC" w:rsidR="00BA4EB0" w:rsidRDefault="00BA4EB0" w:rsidP="0015128F">
            <w:pPr>
              <w:pStyle w:val="NoSpacing"/>
            </w:pPr>
          </w:p>
        </w:tc>
      </w:tr>
      <w:tr w:rsidR="00BA4EB0" w:rsidRPr="003D0F8A" w14:paraId="42BEC75F" w14:textId="77777777" w:rsidTr="00646DF3">
        <w:trPr>
          <w:trHeight w:val="430"/>
        </w:trPr>
        <w:tc>
          <w:tcPr>
            <w:tcW w:w="3352" w:type="dxa"/>
            <w:shd w:val="clear" w:color="auto" w:fill="auto"/>
          </w:tcPr>
          <w:p w14:paraId="1A855838" w14:textId="652A5B09" w:rsidR="00BA4EB0" w:rsidRDefault="00BA4EB0" w:rsidP="00BA4EB0">
            <w:pPr>
              <w:pStyle w:val="NoSpacing"/>
              <w:tabs>
                <w:tab w:val="left" w:pos="1780"/>
              </w:tabs>
            </w:pPr>
            <w:r>
              <w:t>Came &amp; Co</w:t>
            </w:r>
          </w:p>
        </w:tc>
        <w:tc>
          <w:tcPr>
            <w:tcW w:w="3589" w:type="dxa"/>
            <w:shd w:val="clear" w:color="auto" w:fill="auto"/>
          </w:tcPr>
          <w:p w14:paraId="08961BBD" w14:textId="3FAEB1C1" w:rsidR="00BA4EB0" w:rsidRDefault="00BA4EB0" w:rsidP="0015128F">
            <w:pPr>
              <w:pStyle w:val="NoSpacing"/>
            </w:pPr>
            <w:r>
              <w:t>Insurance</w:t>
            </w:r>
          </w:p>
        </w:tc>
        <w:tc>
          <w:tcPr>
            <w:tcW w:w="3117" w:type="dxa"/>
            <w:shd w:val="clear" w:color="auto" w:fill="auto"/>
          </w:tcPr>
          <w:p w14:paraId="01B2C867" w14:textId="2E1A512C" w:rsidR="00BA4EB0" w:rsidRDefault="00BA4EB0" w:rsidP="0015128F">
            <w:pPr>
              <w:pStyle w:val="NoSpacing"/>
            </w:pPr>
            <w:r>
              <w:t>£851.22</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FB30A79" w14:textId="354B3731" w:rsidR="004D3F9C" w:rsidRDefault="004D3F9C" w:rsidP="004D3F9C">
      <w:pPr>
        <w:rPr>
          <w:rFonts w:ascii="Arial" w:eastAsia="Times New Roman" w:hAnsi="Arial" w:cs="Arial"/>
          <w:b/>
          <w:bCs/>
          <w:color w:val="000000"/>
          <w:sz w:val="22"/>
          <w:szCs w:val="22"/>
          <w:lang w:eastAsia="en-GB"/>
        </w:rPr>
      </w:pPr>
      <w:r w:rsidRPr="004D3F9C">
        <w:rPr>
          <w:rFonts w:ascii="Arial" w:eastAsia="Times New Roman" w:hAnsi="Arial" w:cs="Arial"/>
          <w:b/>
          <w:bCs/>
          <w:color w:val="000000"/>
          <w:sz w:val="22"/>
          <w:szCs w:val="22"/>
          <w:lang w:eastAsia="en-GB"/>
        </w:rPr>
        <w:t>Action: Clerk to pay these accounts. </w:t>
      </w:r>
    </w:p>
    <w:p w14:paraId="219130B0" w14:textId="5A059A44" w:rsidR="00646DF3" w:rsidRDefault="00646DF3" w:rsidP="004D3F9C">
      <w:pPr>
        <w:rPr>
          <w:rFonts w:ascii="Arial" w:eastAsia="Times New Roman" w:hAnsi="Arial" w:cs="Arial"/>
          <w:b/>
          <w:bCs/>
          <w:color w:val="000000"/>
          <w:sz w:val="22"/>
          <w:szCs w:val="22"/>
          <w:lang w:eastAsia="en-GB"/>
        </w:rPr>
      </w:pPr>
    </w:p>
    <w:p w14:paraId="162825C1" w14:textId="4C93B278" w:rsidR="00646DF3" w:rsidRPr="00646DF3" w:rsidRDefault="00646DF3" w:rsidP="00646DF3">
      <w:pPr>
        <w:pStyle w:val="Heading3"/>
        <w:numPr>
          <w:ilvl w:val="0"/>
          <w:numId w:val="28"/>
        </w:numPr>
      </w:pPr>
      <w:r w:rsidRPr="00646DF3">
        <w:t>To note the cashbook to date</w:t>
      </w:r>
    </w:p>
    <w:p w14:paraId="4E94D5C8" w14:textId="52811814" w:rsidR="00646DF3" w:rsidRDefault="00646DF3" w:rsidP="00646DF3">
      <w:pPr>
        <w:pStyle w:val="NoSpacing"/>
      </w:pPr>
      <w:r w:rsidRPr="00646DF3">
        <w:t>The Clerk evidenced to all via screen share the balance at the bank account at the 1st April 2021.</w:t>
      </w:r>
    </w:p>
    <w:p w14:paraId="3D858A36" w14:textId="77777777" w:rsidR="00646DF3" w:rsidRPr="00646DF3" w:rsidRDefault="00646DF3" w:rsidP="00646DF3">
      <w:pPr>
        <w:pStyle w:val="NoSpacing"/>
      </w:pPr>
    </w:p>
    <w:p w14:paraId="52EDECB5" w14:textId="5CE270C0" w:rsidR="00646DF3" w:rsidRDefault="00646DF3" w:rsidP="00646DF3">
      <w:pPr>
        <w:pStyle w:val="NoSpacing"/>
      </w:pPr>
      <w:r w:rsidRPr="00646DF3">
        <w:rPr>
          <w:b/>
          <w:bCs/>
        </w:rPr>
        <w:t xml:space="preserve">Resolved </w:t>
      </w:r>
      <w:r w:rsidRPr="00646DF3">
        <w:t>by all present that the bank balance of £</w:t>
      </w:r>
      <w:r>
        <w:t>23,300.71</w:t>
      </w:r>
      <w:r w:rsidRPr="00646DF3">
        <w:t xml:space="preserve"> be noted as correct. </w:t>
      </w:r>
    </w:p>
    <w:p w14:paraId="2D8D066F" w14:textId="77777777" w:rsidR="00646DF3" w:rsidRPr="00646DF3" w:rsidRDefault="00646DF3" w:rsidP="00646DF3">
      <w:pPr>
        <w:pStyle w:val="Heading3"/>
      </w:pPr>
      <w:r w:rsidRPr="00646DF3">
        <w:t>To receive the Internal Auditors Report</w:t>
      </w:r>
    </w:p>
    <w:p w14:paraId="2B625818" w14:textId="77777777" w:rsidR="00646DF3" w:rsidRPr="003C2E16" w:rsidRDefault="00646DF3" w:rsidP="00646DF3">
      <w:pPr>
        <w:pStyle w:val="NoSpacing"/>
      </w:pPr>
      <w:r w:rsidRPr="003C2E16">
        <w:rPr>
          <w:b/>
          <w:bCs/>
        </w:rPr>
        <w:t>Resolved</w:t>
      </w:r>
      <w:r w:rsidRPr="003C2E16">
        <w:t xml:space="preserve"> by all present that the unqualified internal auditors report be received &amp; noted as such. </w:t>
      </w:r>
    </w:p>
    <w:p w14:paraId="3128E4CD" w14:textId="77777777" w:rsidR="00646DF3" w:rsidRPr="00646DF3" w:rsidRDefault="00646DF3" w:rsidP="00646DF3">
      <w:pPr>
        <w:pStyle w:val="Heading3"/>
      </w:pPr>
      <w:r w:rsidRPr="00646DF3">
        <w:t>Approval of Annual Governance and Accountability Return Accounting Statements for 20/21</w:t>
      </w:r>
    </w:p>
    <w:p w14:paraId="527E90FB" w14:textId="77777777" w:rsidR="00646DF3" w:rsidRDefault="00646DF3" w:rsidP="00646DF3">
      <w:pPr>
        <w:pStyle w:val="NoSpacing"/>
      </w:pPr>
      <w:r>
        <w:rPr>
          <w:b/>
          <w:bCs/>
        </w:rPr>
        <w:t xml:space="preserve">Resolved </w:t>
      </w:r>
      <w:r>
        <w:t>by all present that the following responses be given to the Annual Statements of Governance for Y/E 31</w:t>
      </w:r>
      <w:r w:rsidRPr="00DA52E6">
        <w:rPr>
          <w:vertAlign w:val="superscript"/>
        </w:rPr>
        <w:t>st</w:t>
      </w:r>
      <w:r>
        <w:t xml:space="preserve"> March 2021</w:t>
      </w:r>
    </w:p>
    <w:p w14:paraId="5C8CD5DB" w14:textId="77777777" w:rsidR="00646DF3" w:rsidRDefault="00646DF3" w:rsidP="00646DF3">
      <w:pPr>
        <w:pStyle w:val="NoSpacing"/>
      </w:pPr>
    </w:p>
    <w:tbl>
      <w:tblPr>
        <w:tblW w:w="10174" w:type="dxa"/>
        <w:tblInd w:w="-8" w:type="dxa"/>
        <w:tblLayout w:type="fixed"/>
        <w:tblCellMar>
          <w:top w:w="15" w:type="dxa"/>
          <w:left w:w="15" w:type="dxa"/>
          <w:bottom w:w="15" w:type="dxa"/>
          <w:right w:w="15" w:type="dxa"/>
        </w:tblCellMar>
        <w:tblLook w:val="04A0" w:firstRow="1" w:lastRow="0" w:firstColumn="1" w:lastColumn="0" w:noHBand="0" w:noVBand="1"/>
      </w:tblPr>
      <w:tblGrid>
        <w:gridCol w:w="8931"/>
        <w:gridCol w:w="1243"/>
      </w:tblGrid>
      <w:tr w:rsidR="00646DF3" w:rsidRPr="00D13741" w14:paraId="7F61D6DD" w14:textId="77777777" w:rsidTr="009A782B">
        <w:trPr>
          <w:trHeight w:val="495"/>
        </w:trPr>
        <w:tc>
          <w:tcPr>
            <w:tcW w:w="8931" w:type="dxa"/>
            <w:tcBorders>
              <w:top w:val="single" w:sz="6" w:space="0" w:color="113368"/>
              <w:left w:val="single" w:sz="6" w:space="0" w:color="113368"/>
              <w:bottom w:val="single" w:sz="6" w:space="0" w:color="auto"/>
              <w:right w:val="single" w:sz="6" w:space="0" w:color="113368"/>
            </w:tcBorders>
            <w:vAlign w:val="center"/>
          </w:tcPr>
          <w:p w14:paraId="21F5293F" w14:textId="77777777" w:rsidR="00646DF3" w:rsidRPr="003C2E16" w:rsidRDefault="00646DF3" w:rsidP="009A782B">
            <w:pPr>
              <w:pStyle w:val="NoSpacing"/>
              <w:rPr>
                <w:b/>
                <w:bCs/>
              </w:rPr>
            </w:pPr>
            <w:r w:rsidRPr="003C2E16">
              <w:rPr>
                <w:b/>
                <w:bCs/>
              </w:rPr>
              <w:t>Statement</w:t>
            </w:r>
          </w:p>
        </w:tc>
        <w:tc>
          <w:tcPr>
            <w:tcW w:w="1243" w:type="dxa"/>
            <w:tcBorders>
              <w:top w:val="single" w:sz="6" w:space="0" w:color="113368"/>
              <w:left w:val="single" w:sz="6" w:space="0" w:color="113368"/>
              <w:bottom w:val="single" w:sz="6" w:space="0" w:color="auto"/>
              <w:right w:val="single" w:sz="6" w:space="0" w:color="113368"/>
            </w:tcBorders>
          </w:tcPr>
          <w:p w14:paraId="553C24EF" w14:textId="77777777" w:rsidR="00646DF3" w:rsidRPr="003C2E16" w:rsidRDefault="00646DF3" w:rsidP="009A782B">
            <w:pPr>
              <w:pStyle w:val="NoSpacing"/>
              <w:rPr>
                <w:b/>
                <w:bCs/>
              </w:rPr>
            </w:pPr>
            <w:r w:rsidRPr="003C2E16">
              <w:rPr>
                <w:b/>
                <w:bCs/>
              </w:rPr>
              <w:t>Response</w:t>
            </w:r>
          </w:p>
        </w:tc>
      </w:tr>
      <w:tr w:rsidR="00646DF3" w:rsidRPr="00D13741" w14:paraId="7774D648" w14:textId="77777777" w:rsidTr="009A782B">
        <w:trPr>
          <w:trHeight w:val="354"/>
        </w:trPr>
        <w:tc>
          <w:tcPr>
            <w:tcW w:w="8931" w:type="dxa"/>
            <w:tcBorders>
              <w:top w:val="single" w:sz="6" w:space="0" w:color="113368"/>
              <w:left w:val="single" w:sz="6" w:space="0" w:color="113368"/>
              <w:bottom w:val="single" w:sz="6" w:space="0" w:color="auto"/>
              <w:right w:val="single" w:sz="6" w:space="0" w:color="113368"/>
            </w:tcBorders>
            <w:vAlign w:val="center"/>
            <w:hideMark/>
          </w:tcPr>
          <w:p w14:paraId="677CC7A8" w14:textId="77777777" w:rsidR="00646DF3" w:rsidRPr="003C2E16" w:rsidRDefault="00646DF3" w:rsidP="009A782B">
            <w:pPr>
              <w:pStyle w:val="NoSpacing"/>
            </w:pPr>
            <w:r w:rsidRPr="003C2E16">
              <w:t xml:space="preserve">1. We have put in place arrangements for effective financial management during the year, and for the preparation of the accounting statements </w:t>
            </w:r>
          </w:p>
        </w:tc>
        <w:tc>
          <w:tcPr>
            <w:tcW w:w="1243" w:type="dxa"/>
            <w:tcBorders>
              <w:top w:val="single" w:sz="6" w:space="0" w:color="113368"/>
              <w:left w:val="single" w:sz="6" w:space="0" w:color="113368"/>
              <w:bottom w:val="single" w:sz="6" w:space="0" w:color="auto"/>
              <w:right w:val="single" w:sz="6" w:space="0" w:color="113368"/>
            </w:tcBorders>
          </w:tcPr>
          <w:p w14:paraId="39045D1C" w14:textId="77777777" w:rsidR="00646DF3" w:rsidRPr="003C2E16" w:rsidRDefault="00646DF3" w:rsidP="009A782B">
            <w:pPr>
              <w:pStyle w:val="NoSpacing"/>
            </w:pPr>
            <w:r w:rsidRPr="003C2E16">
              <w:t>Yes</w:t>
            </w:r>
          </w:p>
        </w:tc>
      </w:tr>
      <w:tr w:rsidR="00646DF3" w:rsidRPr="00D13741" w14:paraId="5F6CEFFA" w14:textId="77777777" w:rsidTr="009A782B">
        <w:trPr>
          <w:trHeight w:val="537"/>
        </w:trPr>
        <w:tc>
          <w:tcPr>
            <w:tcW w:w="8931" w:type="dxa"/>
            <w:tcBorders>
              <w:top w:val="single" w:sz="6" w:space="0" w:color="auto"/>
              <w:left w:val="single" w:sz="6" w:space="0" w:color="113368"/>
              <w:bottom w:val="single" w:sz="6" w:space="0" w:color="auto"/>
              <w:right w:val="single" w:sz="6" w:space="0" w:color="113368"/>
            </w:tcBorders>
            <w:vAlign w:val="center"/>
            <w:hideMark/>
          </w:tcPr>
          <w:p w14:paraId="584D8390" w14:textId="77777777" w:rsidR="00646DF3" w:rsidRPr="003C2E16" w:rsidRDefault="00646DF3" w:rsidP="009A782B">
            <w:pPr>
              <w:pStyle w:val="NoSpacing"/>
            </w:pPr>
            <w:r w:rsidRPr="003C2E16">
              <w:t xml:space="preserve"> 2.We maintained an adequate system of internal control including measures designed to prevent and detect fraud and corruption and reviewed its effectiveness </w:t>
            </w:r>
          </w:p>
        </w:tc>
        <w:tc>
          <w:tcPr>
            <w:tcW w:w="1243" w:type="dxa"/>
            <w:tcBorders>
              <w:top w:val="single" w:sz="6" w:space="0" w:color="auto"/>
              <w:left w:val="single" w:sz="6" w:space="0" w:color="113368"/>
              <w:bottom w:val="single" w:sz="6" w:space="0" w:color="auto"/>
              <w:right w:val="single" w:sz="6" w:space="0" w:color="113368"/>
            </w:tcBorders>
          </w:tcPr>
          <w:p w14:paraId="30BD0B72" w14:textId="77777777" w:rsidR="00646DF3" w:rsidRPr="003C2E16" w:rsidRDefault="00646DF3" w:rsidP="009A782B">
            <w:pPr>
              <w:pStyle w:val="NoSpacing"/>
            </w:pPr>
            <w:r w:rsidRPr="003C2E16">
              <w:t>Yes</w:t>
            </w:r>
          </w:p>
        </w:tc>
      </w:tr>
      <w:tr w:rsidR="00646DF3" w:rsidRPr="00D13741" w14:paraId="04DEDF8A" w14:textId="77777777" w:rsidTr="009A782B">
        <w:trPr>
          <w:trHeight w:val="674"/>
        </w:trPr>
        <w:tc>
          <w:tcPr>
            <w:tcW w:w="8931" w:type="dxa"/>
            <w:tcBorders>
              <w:top w:val="single" w:sz="6" w:space="0" w:color="auto"/>
              <w:left w:val="single" w:sz="6" w:space="0" w:color="113368"/>
              <w:bottom w:val="single" w:sz="6" w:space="0" w:color="auto"/>
              <w:right w:val="single" w:sz="6" w:space="0" w:color="113368"/>
            </w:tcBorders>
            <w:vAlign w:val="center"/>
            <w:hideMark/>
          </w:tcPr>
          <w:p w14:paraId="713F224F" w14:textId="77777777" w:rsidR="00646DF3" w:rsidRPr="003C2E16" w:rsidRDefault="00646DF3" w:rsidP="009A782B">
            <w:pPr>
              <w:pStyle w:val="NoSpacing"/>
            </w:pPr>
            <w:r w:rsidRPr="003C2E16">
              <w:t xml:space="preserve">3.We took all reasonable steps to assure ourselves that there are no matters of actual or potential non-compliance with laws, regulations and Proper Practices that could have a </w:t>
            </w:r>
            <w:r w:rsidRPr="003C2E16">
              <w:lastRenderedPageBreak/>
              <w:t>significant financial effect on the ability of this authority to conduct its business or manage its finances</w:t>
            </w:r>
          </w:p>
        </w:tc>
        <w:tc>
          <w:tcPr>
            <w:tcW w:w="1243" w:type="dxa"/>
            <w:tcBorders>
              <w:top w:val="single" w:sz="6" w:space="0" w:color="auto"/>
              <w:left w:val="single" w:sz="6" w:space="0" w:color="113368"/>
              <w:bottom w:val="single" w:sz="6" w:space="0" w:color="auto"/>
              <w:right w:val="single" w:sz="6" w:space="0" w:color="113368"/>
            </w:tcBorders>
          </w:tcPr>
          <w:p w14:paraId="1E141E66" w14:textId="77777777" w:rsidR="00646DF3" w:rsidRPr="003C2E16" w:rsidRDefault="00646DF3" w:rsidP="009A782B">
            <w:pPr>
              <w:pStyle w:val="NoSpacing"/>
            </w:pPr>
            <w:r w:rsidRPr="003C2E16">
              <w:lastRenderedPageBreak/>
              <w:t>Yes</w:t>
            </w:r>
          </w:p>
        </w:tc>
      </w:tr>
      <w:tr w:rsidR="00646DF3" w:rsidRPr="00D13741" w14:paraId="21AD6039" w14:textId="77777777" w:rsidTr="009A782B">
        <w:trPr>
          <w:trHeight w:val="813"/>
        </w:trPr>
        <w:tc>
          <w:tcPr>
            <w:tcW w:w="8931" w:type="dxa"/>
            <w:tcBorders>
              <w:top w:val="single" w:sz="6" w:space="0" w:color="auto"/>
              <w:left w:val="single" w:sz="6" w:space="0" w:color="113368"/>
              <w:bottom w:val="single" w:sz="6" w:space="0" w:color="auto"/>
              <w:right w:val="single" w:sz="6" w:space="0" w:color="113368"/>
            </w:tcBorders>
            <w:vAlign w:val="center"/>
            <w:hideMark/>
          </w:tcPr>
          <w:p w14:paraId="75325240" w14:textId="77777777" w:rsidR="00646DF3" w:rsidRPr="003C2E16" w:rsidRDefault="00646DF3" w:rsidP="009A782B">
            <w:pPr>
              <w:pStyle w:val="NoSpacing"/>
            </w:pPr>
            <w:r w:rsidRPr="003C2E16">
              <w:t>4.We provided proper opportunity during the year for the exercise of elector’s rights in accordance with the requirements of the Accounts &amp; Audit Regulations.</w:t>
            </w:r>
          </w:p>
        </w:tc>
        <w:tc>
          <w:tcPr>
            <w:tcW w:w="1243" w:type="dxa"/>
            <w:tcBorders>
              <w:top w:val="single" w:sz="6" w:space="0" w:color="auto"/>
              <w:left w:val="single" w:sz="6" w:space="0" w:color="113368"/>
              <w:bottom w:val="single" w:sz="6" w:space="0" w:color="auto"/>
              <w:right w:val="single" w:sz="6" w:space="0" w:color="113368"/>
            </w:tcBorders>
          </w:tcPr>
          <w:p w14:paraId="268A4608" w14:textId="77777777" w:rsidR="00646DF3" w:rsidRPr="003C2E16" w:rsidRDefault="00646DF3" w:rsidP="009A782B">
            <w:pPr>
              <w:pStyle w:val="NoSpacing"/>
            </w:pPr>
            <w:r w:rsidRPr="003C2E16">
              <w:t>Yes</w:t>
            </w:r>
          </w:p>
        </w:tc>
      </w:tr>
      <w:tr w:rsidR="00646DF3" w:rsidRPr="00D13741" w14:paraId="165BF18E" w14:textId="77777777" w:rsidTr="009A782B">
        <w:trPr>
          <w:trHeight w:val="667"/>
        </w:trPr>
        <w:tc>
          <w:tcPr>
            <w:tcW w:w="8931" w:type="dxa"/>
            <w:tcBorders>
              <w:top w:val="single" w:sz="6" w:space="0" w:color="auto"/>
              <w:left w:val="single" w:sz="6" w:space="0" w:color="113368"/>
              <w:bottom w:val="single" w:sz="6" w:space="0" w:color="auto"/>
              <w:right w:val="single" w:sz="6" w:space="0" w:color="113368"/>
            </w:tcBorders>
            <w:vAlign w:val="center"/>
            <w:hideMark/>
          </w:tcPr>
          <w:p w14:paraId="135130D8" w14:textId="77777777" w:rsidR="00646DF3" w:rsidRPr="003C2E16" w:rsidRDefault="00646DF3" w:rsidP="009A782B">
            <w:pPr>
              <w:pStyle w:val="NoSpacing"/>
            </w:pPr>
            <w:r w:rsidRPr="003C2E16">
              <w:t>5.We carried out an assessment of the risks facing this authority and took appropriate steps to manage those risks, including the introduction of internal controls and/or external insurance where required</w:t>
            </w:r>
          </w:p>
        </w:tc>
        <w:tc>
          <w:tcPr>
            <w:tcW w:w="1243" w:type="dxa"/>
            <w:tcBorders>
              <w:top w:val="single" w:sz="6" w:space="0" w:color="auto"/>
              <w:left w:val="single" w:sz="6" w:space="0" w:color="113368"/>
              <w:bottom w:val="single" w:sz="6" w:space="0" w:color="auto"/>
              <w:right w:val="single" w:sz="6" w:space="0" w:color="113368"/>
            </w:tcBorders>
          </w:tcPr>
          <w:p w14:paraId="2CCB828C" w14:textId="77777777" w:rsidR="00646DF3" w:rsidRPr="003C2E16" w:rsidRDefault="00646DF3" w:rsidP="009A782B">
            <w:pPr>
              <w:pStyle w:val="NoSpacing"/>
            </w:pPr>
            <w:r w:rsidRPr="003C2E16">
              <w:t>Yes</w:t>
            </w:r>
          </w:p>
        </w:tc>
      </w:tr>
      <w:tr w:rsidR="00646DF3" w:rsidRPr="00D13741" w14:paraId="30087E39" w14:textId="77777777" w:rsidTr="009A782B">
        <w:trPr>
          <w:trHeight w:val="467"/>
        </w:trPr>
        <w:tc>
          <w:tcPr>
            <w:tcW w:w="8931" w:type="dxa"/>
            <w:tcBorders>
              <w:top w:val="single" w:sz="6" w:space="0" w:color="auto"/>
              <w:left w:val="single" w:sz="6" w:space="0" w:color="113368"/>
              <w:bottom w:val="single" w:sz="6" w:space="0" w:color="auto"/>
              <w:right w:val="single" w:sz="6" w:space="0" w:color="113368"/>
            </w:tcBorders>
            <w:vAlign w:val="center"/>
            <w:hideMark/>
          </w:tcPr>
          <w:p w14:paraId="604E8D01" w14:textId="77777777" w:rsidR="00646DF3" w:rsidRPr="003C2E16" w:rsidRDefault="00646DF3" w:rsidP="009A782B">
            <w:pPr>
              <w:pStyle w:val="NoSpacing"/>
            </w:pPr>
            <w:r w:rsidRPr="003C2E16">
              <w:t xml:space="preserve">6.We maintained throughout the year an adequate and effective system of internal audit of the accounting records &amp; control systems </w:t>
            </w:r>
          </w:p>
        </w:tc>
        <w:tc>
          <w:tcPr>
            <w:tcW w:w="1243" w:type="dxa"/>
            <w:tcBorders>
              <w:top w:val="single" w:sz="6" w:space="0" w:color="auto"/>
              <w:left w:val="single" w:sz="6" w:space="0" w:color="113368"/>
              <w:bottom w:val="single" w:sz="6" w:space="0" w:color="auto"/>
              <w:right w:val="single" w:sz="6" w:space="0" w:color="113368"/>
            </w:tcBorders>
          </w:tcPr>
          <w:p w14:paraId="408456F3" w14:textId="77777777" w:rsidR="00646DF3" w:rsidRPr="003C2E16" w:rsidRDefault="00646DF3" w:rsidP="009A782B">
            <w:pPr>
              <w:pStyle w:val="NoSpacing"/>
            </w:pPr>
            <w:r w:rsidRPr="003C2E16">
              <w:t>Yes</w:t>
            </w:r>
          </w:p>
        </w:tc>
      </w:tr>
      <w:tr w:rsidR="00646DF3" w:rsidRPr="00D13741" w14:paraId="6738EBA4" w14:textId="77777777" w:rsidTr="009A782B">
        <w:trPr>
          <w:trHeight w:val="592"/>
        </w:trPr>
        <w:tc>
          <w:tcPr>
            <w:tcW w:w="8931" w:type="dxa"/>
            <w:tcBorders>
              <w:top w:val="single" w:sz="6" w:space="0" w:color="auto"/>
              <w:left w:val="single" w:sz="6" w:space="0" w:color="113368"/>
              <w:bottom w:val="single" w:sz="6" w:space="0" w:color="auto"/>
              <w:right w:val="single" w:sz="6" w:space="0" w:color="113368"/>
            </w:tcBorders>
            <w:vAlign w:val="center"/>
            <w:hideMark/>
          </w:tcPr>
          <w:p w14:paraId="50DF114B" w14:textId="77777777" w:rsidR="00646DF3" w:rsidRPr="003C2E16" w:rsidRDefault="00646DF3" w:rsidP="009A782B">
            <w:pPr>
              <w:pStyle w:val="NoSpacing"/>
            </w:pPr>
            <w:r w:rsidRPr="003C2E16">
              <w:t>7.We took appropriate action on all matters raised in reports from internal and external audit</w:t>
            </w:r>
          </w:p>
        </w:tc>
        <w:tc>
          <w:tcPr>
            <w:tcW w:w="1243" w:type="dxa"/>
            <w:tcBorders>
              <w:top w:val="single" w:sz="6" w:space="0" w:color="auto"/>
              <w:left w:val="single" w:sz="6" w:space="0" w:color="113368"/>
              <w:bottom w:val="single" w:sz="6" w:space="0" w:color="auto"/>
              <w:right w:val="single" w:sz="6" w:space="0" w:color="113368"/>
            </w:tcBorders>
          </w:tcPr>
          <w:p w14:paraId="18A75A1E" w14:textId="77777777" w:rsidR="00646DF3" w:rsidRPr="003C2E16" w:rsidRDefault="00646DF3" w:rsidP="009A782B">
            <w:pPr>
              <w:pStyle w:val="NoSpacing"/>
            </w:pPr>
            <w:r w:rsidRPr="003C2E16">
              <w:t>Yes</w:t>
            </w:r>
          </w:p>
        </w:tc>
      </w:tr>
      <w:tr w:rsidR="00646DF3" w:rsidRPr="00D13741" w14:paraId="47BF1525" w14:textId="77777777" w:rsidTr="009A782B">
        <w:trPr>
          <w:trHeight w:val="495"/>
        </w:trPr>
        <w:tc>
          <w:tcPr>
            <w:tcW w:w="8931" w:type="dxa"/>
            <w:tcBorders>
              <w:top w:val="single" w:sz="6" w:space="0" w:color="auto"/>
              <w:left w:val="single" w:sz="6" w:space="0" w:color="113368"/>
              <w:bottom w:val="single" w:sz="6" w:space="0" w:color="auto"/>
              <w:right w:val="single" w:sz="6" w:space="0" w:color="113368"/>
            </w:tcBorders>
            <w:vAlign w:val="center"/>
            <w:hideMark/>
          </w:tcPr>
          <w:p w14:paraId="0DB4DC01" w14:textId="77777777" w:rsidR="00646DF3" w:rsidRPr="003C2E16" w:rsidRDefault="00646DF3" w:rsidP="009A782B">
            <w:pPr>
              <w:pStyle w:val="NoSpacing"/>
            </w:pPr>
            <w:r w:rsidRPr="003C2E16">
              <w:t>8.We consider whether any litigation, liabilities or commitments, events or transactions, occurring either during or after the year-end, have a financial impact on this authority and where appropriate have included them in the accounting statements</w:t>
            </w:r>
          </w:p>
        </w:tc>
        <w:tc>
          <w:tcPr>
            <w:tcW w:w="1243" w:type="dxa"/>
            <w:tcBorders>
              <w:top w:val="single" w:sz="6" w:space="0" w:color="auto"/>
              <w:left w:val="single" w:sz="6" w:space="0" w:color="113368"/>
              <w:bottom w:val="single" w:sz="6" w:space="0" w:color="auto"/>
              <w:right w:val="single" w:sz="6" w:space="0" w:color="113368"/>
            </w:tcBorders>
          </w:tcPr>
          <w:p w14:paraId="6E68DBA4" w14:textId="77777777" w:rsidR="00646DF3" w:rsidRPr="003C2E16" w:rsidRDefault="00646DF3" w:rsidP="009A782B">
            <w:pPr>
              <w:pStyle w:val="NoSpacing"/>
            </w:pPr>
            <w:r w:rsidRPr="003C2E16">
              <w:t>Yes</w:t>
            </w:r>
          </w:p>
        </w:tc>
      </w:tr>
      <w:tr w:rsidR="00646DF3" w:rsidRPr="00D13741" w14:paraId="30F28E7F" w14:textId="77777777" w:rsidTr="009A782B">
        <w:trPr>
          <w:trHeight w:val="542"/>
        </w:trPr>
        <w:tc>
          <w:tcPr>
            <w:tcW w:w="8931" w:type="dxa"/>
            <w:tcBorders>
              <w:top w:val="single" w:sz="6" w:space="0" w:color="auto"/>
              <w:left w:val="single" w:sz="6" w:space="0" w:color="113368"/>
              <w:bottom w:val="single" w:sz="6" w:space="0" w:color="auto"/>
              <w:right w:val="single" w:sz="6" w:space="0" w:color="113368"/>
            </w:tcBorders>
            <w:vAlign w:val="center"/>
            <w:hideMark/>
          </w:tcPr>
          <w:p w14:paraId="089AFBF2" w14:textId="77777777" w:rsidR="00646DF3" w:rsidRPr="003C2E16" w:rsidRDefault="00646DF3" w:rsidP="009A782B">
            <w:pPr>
              <w:pStyle w:val="NoSpacing"/>
            </w:pPr>
            <w:r w:rsidRPr="003C2E16">
              <w:t>9.(For local Councils only) Trust funds including charitable. In our capacity as the sole managing trustee we discharged our accountability responsibilities for the fund(s)/assets, including financial reporting and it required independent examination or audit.</w:t>
            </w:r>
          </w:p>
        </w:tc>
        <w:tc>
          <w:tcPr>
            <w:tcW w:w="1243" w:type="dxa"/>
            <w:tcBorders>
              <w:top w:val="single" w:sz="6" w:space="0" w:color="auto"/>
              <w:left w:val="single" w:sz="6" w:space="0" w:color="113368"/>
              <w:bottom w:val="single" w:sz="6" w:space="0" w:color="auto"/>
              <w:right w:val="single" w:sz="6" w:space="0" w:color="113368"/>
            </w:tcBorders>
          </w:tcPr>
          <w:p w14:paraId="3CC01BAD" w14:textId="77777777" w:rsidR="00646DF3" w:rsidRPr="003C2E16" w:rsidRDefault="00646DF3" w:rsidP="009A782B">
            <w:pPr>
              <w:pStyle w:val="NoSpacing"/>
            </w:pPr>
            <w:r w:rsidRPr="003C2E16">
              <w:t>N/A</w:t>
            </w:r>
          </w:p>
        </w:tc>
      </w:tr>
    </w:tbl>
    <w:p w14:paraId="64515F06" w14:textId="77777777" w:rsidR="00646DF3" w:rsidRDefault="00646DF3" w:rsidP="00646DF3">
      <w:pPr>
        <w:pStyle w:val="NoSpacing"/>
      </w:pPr>
    </w:p>
    <w:p w14:paraId="20B74E8F" w14:textId="77777777" w:rsidR="00646DF3" w:rsidRDefault="00646DF3" w:rsidP="00646DF3">
      <w:pPr>
        <w:pStyle w:val="NoSpacing"/>
      </w:pPr>
      <w:r>
        <w:t xml:space="preserve">The Clerk &amp; Chair signed the appropriate pages of the Annual Governance &amp; Accountability Return for 20/21 during the meeting &amp; via post due to the </w:t>
      </w:r>
      <w:proofErr w:type="spellStart"/>
      <w:r>
        <w:t>Covid</w:t>
      </w:r>
      <w:proofErr w:type="spellEnd"/>
      <w:r>
        <w:t xml:space="preserve"> 19 restrictions.</w:t>
      </w:r>
    </w:p>
    <w:p w14:paraId="334D9493" w14:textId="77777777" w:rsidR="00646DF3" w:rsidRDefault="00646DF3" w:rsidP="00646DF3">
      <w:pPr>
        <w:pStyle w:val="NoSpacing"/>
      </w:pPr>
    </w:p>
    <w:p w14:paraId="42498FF6" w14:textId="77777777" w:rsidR="00646DF3" w:rsidRDefault="00646DF3" w:rsidP="00646DF3">
      <w:pPr>
        <w:pStyle w:val="NoSpacing"/>
        <w:rPr>
          <w:b/>
          <w:bCs/>
        </w:rPr>
      </w:pPr>
      <w:r>
        <w:rPr>
          <w:b/>
          <w:bCs/>
        </w:rPr>
        <w:t xml:space="preserve">Action: Clerk to file the relevant documentation &amp; post the notices for public viewing if required. </w:t>
      </w:r>
    </w:p>
    <w:p w14:paraId="69CA979A" w14:textId="77777777" w:rsidR="00646DF3" w:rsidRPr="00646DF3" w:rsidRDefault="00646DF3" w:rsidP="00646DF3">
      <w:pPr>
        <w:pStyle w:val="Heading3"/>
      </w:pPr>
      <w:r w:rsidRPr="00646DF3">
        <w:t>Approval of Y/E Accounts for 31st March 2021, Bank Reconciliation &amp; Variances</w:t>
      </w:r>
    </w:p>
    <w:p w14:paraId="1C413B86" w14:textId="77777777" w:rsidR="00646DF3" w:rsidRDefault="00646DF3" w:rsidP="00646DF3">
      <w:pPr>
        <w:pStyle w:val="NoSpacing"/>
      </w:pPr>
      <w:r>
        <w:rPr>
          <w:b/>
          <w:bCs/>
        </w:rPr>
        <w:t xml:space="preserve">Resolved </w:t>
      </w:r>
      <w:r>
        <w:t>by all present that the Accounting Statements for 20/21, the Year End Bank Reconciliation and the Variances statement for the Year Ending 31</w:t>
      </w:r>
      <w:r w:rsidRPr="003C2E16">
        <w:rPr>
          <w:vertAlign w:val="superscript"/>
        </w:rPr>
        <w:t>st</w:t>
      </w:r>
      <w:r>
        <w:t xml:space="preserve"> March 2021, that have been reviewed by the Clerk &amp; Internal Auditor be approved and signed as a true &amp; accurate record.</w:t>
      </w:r>
    </w:p>
    <w:p w14:paraId="0D953DFA" w14:textId="77777777" w:rsidR="00646DF3" w:rsidRDefault="00646DF3" w:rsidP="00646DF3">
      <w:pPr>
        <w:pStyle w:val="NoSpacing"/>
      </w:pPr>
    </w:p>
    <w:p w14:paraId="31775F70" w14:textId="77777777" w:rsidR="00646DF3" w:rsidRPr="005B49CD" w:rsidRDefault="00646DF3" w:rsidP="00646DF3">
      <w:pPr>
        <w:pStyle w:val="NoSpacing"/>
        <w:rPr>
          <w:b/>
          <w:bCs/>
        </w:rPr>
      </w:pPr>
      <w:r>
        <w:rPr>
          <w:b/>
          <w:bCs/>
        </w:rPr>
        <w:t xml:space="preserve">Action: Clerk to upload these documents &amp; send to councillors for inclusion on the Noticeboards. </w:t>
      </w:r>
    </w:p>
    <w:p w14:paraId="4F677977" w14:textId="33C594D3" w:rsidR="00B03F7B" w:rsidRDefault="00646DF3"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89</w:t>
      </w:r>
      <w:r w:rsidR="004D3F9C" w:rsidRPr="004D3F9C">
        <w:rPr>
          <w:rFonts w:ascii="Arial" w:eastAsia="Times New Roman" w:hAnsi="Arial" w:cs="Arial"/>
          <w:b/>
          <w:bCs/>
          <w:color w:val="000000"/>
          <w:kern w:val="36"/>
          <w:sz w:val="22"/>
          <w:szCs w:val="22"/>
          <w:u w:val="single"/>
          <w:lang w:eastAsia="en-GB"/>
        </w:rPr>
        <w:t>/21 Councillor Matters</w:t>
      </w:r>
    </w:p>
    <w:p w14:paraId="3DEB3141" w14:textId="2D04343A" w:rsidR="00646DF3" w:rsidRDefault="005C796D" w:rsidP="005C796D">
      <w:pPr>
        <w:pStyle w:val="NoSpacing"/>
      </w:pPr>
      <w:r>
        <w:rPr>
          <w:i/>
          <w:iCs/>
        </w:rPr>
        <w:t xml:space="preserve">Safety Surfacing- </w:t>
      </w:r>
      <w:r>
        <w:t xml:space="preserve">It is noted that this is in hand we are just awaiting the contractors arriving on site. It was noted that if necessary, the item of equipment will be taken out of circulation by being taped/marked etc.  </w:t>
      </w:r>
    </w:p>
    <w:p w14:paraId="15547355" w14:textId="63D94AAF" w:rsidR="005C796D" w:rsidRDefault="005C796D" w:rsidP="005C796D">
      <w:pPr>
        <w:pStyle w:val="NoSpacing"/>
      </w:pPr>
    </w:p>
    <w:p w14:paraId="22130E5E" w14:textId="53690928" w:rsidR="005C796D" w:rsidRDefault="005C796D" w:rsidP="005C796D">
      <w:pPr>
        <w:pStyle w:val="NoSpacing"/>
        <w:rPr>
          <w:b/>
          <w:bCs/>
        </w:rPr>
      </w:pPr>
      <w:r>
        <w:rPr>
          <w:b/>
          <w:bCs/>
        </w:rPr>
        <w:t>Action: Cllr Adrian Davis Johnston to ask a local contractor to mark out the area in yellow paint.</w:t>
      </w:r>
    </w:p>
    <w:p w14:paraId="0EB91D47" w14:textId="4751B7E4" w:rsidR="005C796D" w:rsidRDefault="005C796D" w:rsidP="005C796D">
      <w:pPr>
        <w:pStyle w:val="NoSpacing"/>
        <w:rPr>
          <w:b/>
          <w:bCs/>
        </w:rPr>
      </w:pPr>
      <w:r>
        <w:rPr>
          <w:b/>
          <w:bCs/>
        </w:rPr>
        <w:t>Action: Cllr M Bradley to undertake a risk assessment</w:t>
      </w:r>
    </w:p>
    <w:p w14:paraId="0B1B8778" w14:textId="466F1F00" w:rsidR="005C796D" w:rsidRDefault="005C796D" w:rsidP="005C796D">
      <w:pPr>
        <w:pStyle w:val="NoSpacing"/>
        <w:rPr>
          <w:b/>
          <w:bCs/>
        </w:rPr>
      </w:pPr>
      <w:r>
        <w:rPr>
          <w:b/>
          <w:bCs/>
        </w:rPr>
        <w:t xml:space="preserve">Action: Clerk to prepare laminated signs and pass them to Cllr C Winter for erection on site. </w:t>
      </w:r>
    </w:p>
    <w:p w14:paraId="30050BE8" w14:textId="4CA69301" w:rsidR="005C796D" w:rsidRDefault="005C796D" w:rsidP="005C796D">
      <w:pPr>
        <w:pStyle w:val="NoSpacing"/>
        <w:rPr>
          <w:b/>
          <w:bCs/>
        </w:rPr>
      </w:pPr>
    </w:p>
    <w:p w14:paraId="6D82E9EA" w14:textId="775A5566" w:rsidR="005C796D" w:rsidRPr="005C796D" w:rsidRDefault="005C796D" w:rsidP="005C796D">
      <w:pPr>
        <w:pStyle w:val="NoSpacing"/>
      </w:pPr>
      <w:r>
        <w:rPr>
          <w:i/>
          <w:iCs/>
        </w:rPr>
        <w:t xml:space="preserve">Fly tipping </w:t>
      </w:r>
      <w:proofErr w:type="spellStart"/>
      <w:r>
        <w:rPr>
          <w:i/>
          <w:iCs/>
        </w:rPr>
        <w:t>Coldgill</w:t>
      </w:r>
      <w:proofErr w:type="spellEnd"/>
      <w:r>
        <w:rPr>
          <w:i/>
          <w:iCs/>
        </w:rPr>
        <w:t xml:space="preserve">- </w:t>
      </w:r>
      <w:r>
        <w:t xml:space="preserve">It was noted that there is a large amount of metal/scrap on </w:t>
      </w:r>
      <w:proofErr w:type="spellStart"/>
      <w:r>
        <w:t>Coldgill</w:t>
      </w:r>
      <w:proofErr w:type="spellEnd"/>
      <w:r>
        <w:t xml:space="preserve"> that needs to be removed</w:t>
      </w:r>
      <w:r w:rsidR="00AC163D">
        <w:t>.</w:t>
      </w:r>
      <w:r>
        <w:t xml:space="preserve"> </w:t>
      </w:r>
    </w:p>
    <w:p w14:paraId="39CDB806" w14:textId="5FB24226" w:rsidR="005C796D" w:rsidRDefault="005C796D" w:rsidP="005C796D">
      <w:pPr>
        <w:pStyle w:val="NoSpacing"/>
      </w:pPr>
    </w:p>
    <w:p w14:paraId="54A0948E" w14:textId="6E69E4D2" w:rsidR="00AC163D" w:rsidRDefault="00AC163D" w:rsidP="005C796D">
      <w:pPr>
        <w:pStyle w:val="NoSpacing"/>
        <w:rPr>
          <w:b/>
          <w:bCs/>
        </w:rPr>
      </w:pPr>
      <w:r>
        <w:rPr>
          <w:b/>
          <w:bCs/>
        </w:rPr>
        <w:t xml:space="preserve">Action: Cllr Adrian Davis-Johnston to work with another Cllr P </w:t>
      </w:r>
      <w:proofErr w:type="spellStart"/>
      <w:r>
        <w:rPr>
          <w:b/>
          <w:bCs/>
        </w:rPr>
        <w:t>Gorrill</w:t>
      </w:r>
      <w:proofErr w:type="spellEnd"/>
      <w:r>
        <w:rPr>
          <w:b/>
          <w:bCs/>
        </w:rPr>
        <w:t xml:space="preserve"> to work to clear these items.</w:t>
      </w:r>
    </w:p>
    <w:p w14:paraId="6F7C370F" w14:textId="0B593483" w:rsidR="00AC163D" w:rsidRDefault="00AC163D" w:rsidP="005C796D">
      <w:pPr>
        <w:pStyle w:val="NoSpacing"/>
        <w:rPr>
          <w:b/>
          <w:bCs/>
        </w:rPr>
      </w:pPr>
    </w:p>
    <w:p w14:paraId="78403504" w14:textId="5835FD01" w:rsidR="00AC163D" w:rsidRDefault="00AC163D" w:rsidP="005C796D">
      <w:pPr>
        <w:pStyle w:val="NoSpacing"/>
      </w:pPr>
      <w:proofErr w:type="gramStart"/>
      <w:r>
        <w:t>Thanks</w:t>
      </w:r>
      <w:proofErr w:type="gramEnd"/>
      <w:r>
        <w:t xml:space="preserve"> were noted to those councillors who volunteered to help. </w:t>
      </w:r>
    </w:p>
    <w:p w14:paraId="2A3803E1" w14:textId="41F99386" w:rsidR="00AC163D" w:rsidRDefault="00AC163D" w:rsidP="005C796D">
      <w:pPr>
        <w:pStyle w:val="NoSpacing"/>
      </w:pPr>
    </w:p>
    <w:p w14:paraId="1E9D4BC8" w14:textId="0A67FE85" w:rsidR="00AC163D" w:rsidRPr="00AC163D" w:rsidRDefault="00AC163D" w:rsidP="005C796D">
      <w:pPr>
        <w:pStyle w:val="NoSpacing"/>
      </w:pPr>
      <w:r>
        <w:rPr>
          <w:i/>
          <w:iCs/>
        </w:rPr>
        <w:t xml:space="preserve">King Street Porch- </w:t>
      </w:r>
      <w:r>
        <w:t xml:space="preserve">It is noted that works are being undertaken on this to ‘shorten’ it to the Highways Edge. </w:t>
      </w:r>
    </w:p>
    <w:p w14:paraId="40CCDB01" w14:textId="584A1493" w:rsidR="004D3F9C" w:rsidRPr="004D3F9C" w:rsidRDefault="00646DF3"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90</w:t>
      </w:r>
      <w:r w:rsidR="004D3F9C" w:rsidRPr="004D3F9C">
        <w:rPr>
          <w:rFonts w:ascii="Arial" w:eastAsia="Times New Roman" w:hAnsi="Arial" w:cs="Arial"/>
          <w:b/>
          <w:bCs/>
          <w:color w:val="000000"/>
          <w:kern w:val="36"/>
          <w:sz w:val="22"/>
          <w:szCs w:val="22"/>
          <w:u w:val="single"/>
          <w:lang w:eastAsia="en-GB"/>
        </w:rPr>
        <w:t>/21 Date &amp; Time of Next meeting.</w:t>
      </w:r>
    </w:p>
    <w:p w14:paraId="53521C43" w14:textId="4B92F709" w:rsidR="00646DF3" w:rsidRDefault="00646DF3" w:rsidP="00646DF3">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present that the next meeting date provisionally be set as the 20</w:t>
      </w:r>
      <w:r w:rsidRPr="00646DF3">
        <w:rPr>
          <w:rFonts w:ascii="Arial" w:eastAsia="Arial" w:hAnsi="Arial" w:cs="Arial"/>
          <w:color w:val="000000"/>
          <w:sz w:val="22"/>
          <w:szCs w:val="22"/>
          <w:vertAlign w:val="superscript"/>
        </w:rPr>
        <w:t>th</w:t>
      </w:r>
      <w:r>
        <w:rPr>
          <w:rFonts w:ascii="Arial" w:eastAsia="Arial" w:hAnsi="Arial" w:cs="Arial"/>
          <w:color w:val="000000"/>
          <w:sz w:val="22"/>
          <w:szCs w:val="22"/>
        </w:rPr>
        <w:t xml:space="preserve"> July 2021 at 19:00, venue to be confirmed. </w:t>
      </w:r>
      <w:r w:rsidR="00880143">
        <w:rPr>
          <w:rFonts w:ascii="Arial" w:eastAsia="Arial" w:hAnsi="Arial" w:cs="Arial"/>
          <w:color w:val="000000"/>
          <w:sz w:val="22"/>
          <w:szCs w:val="22"/>
        </w:rPr>
        <w:t xml:space="preserve"> An earlier meeting may be called subject to lockdown easing progressing as planned. </w:t>
      </w:r>
    </w:p>
    <w:p w14:paraId="101307DD" w14:textId="77777777" w:rsidR="00646DF3" w:rsidRDefault="00646DF3" w:rsidP="00646DF3">
      <w:pPr>
        <w:pBdr>
          <w:top w:val="nil"/>
          <w:left w:val="nil"/>
          <w:bottom w:val="nil"/>
          <w:right w:val="nil"/>
          <w:between w:val="nil"/>
        </w:pBdr>
        <w:jc w:val="both"/>
        <w:rPr>
          <w:rFonts w:ascii="Arial" w:eastAsia="Arial" w:hAnsi="Arial" w:cs="Arial"/>
          <w:color w:val="000000"/>
          <w:sz w:val="22"/>
          <w:szCs w:val="22"/>
        </w:rPr>
      </w:pPr>
    </w:p>
    <w:p w14:paraId="07D38613" w14:textId="195A2324" w:rsidR="004D3F9C" w:rsidRPr="004D3F9C" w:rsidRDefault="004D3F9C" w:rsidP="004D3F9C">
      <w:pPr>
        <w:rPr>
          <w:rFonts w:ascii="Times New Roman" w:eastAsia="Times New Roman" w:hAnsi="Times New Roman" w:cs="Times New Roman"/>
          <w:color w:val="000000"/>
          <w:lang w:eastAsia="en-GB"/>
        </w:rPr>
      </w:pPr>
      <w:r w:rsidRPr="00942097">
        <w:rPr>
          <w:rFonts w:ascii="Arial" w:eastAsia="Times New Roman" w:hAnsi="Arial" w:cs="Arial"/>
          <w:color w:val="000000"/>
          <w:sz w:val="22"/>
          <w:szCs w:val="22"/>
          <w:lang w:eastAsia="en-GB"/>
        </w:rPr>
        <w:t xml:space="preserve">Meeting closed </w:t>
      </w:r>
      <w:r w:rsidR="00AC163D">
        <w:rPr>
          <w:rFonts w:ascii="Arial" w:eastAsia="Times New Roman" w:hAnsi="Arial" w:cs="Arial"/>
          <w:color w:val="000000"/>
          <w:sz w:val="22"/>
          <w:szCs w:val="22"/>
          <w:lang w:eastAsia="en-GB"/>
        </w:rPr>
        <w:t>19:54</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2"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2"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15"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17"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6"/>
    <w:lvlOverride w:ilvl="0">
      <w:lvl w:ilvl="0">
        <w:numFmt w:val="lowerRoman"/>
        <w:lvlText w:val="%1."/>
        <w:lvlJc w:val="right"/>
      </w:lvl>
    </w:lvlOverride>
  </w:num>
  <w:num w:numId="2">
    <w:abstractNumId w:val="16"/>
  </w:num>
  <w:num w:numId="3">
    <w:abstractNumId w:val="17"/>
    <w:lvlOverride w:ilvl="0">
      <w:lvl w:ilvl="0">
        <w:numFmt w:val="lowerRoman"/>
        <w:lvlText w:val="%1."/>
        <w:lvlJc w:val="right"/>
      </w:lvl>
    </w:lvlOverride>
  </w:num>
  <w:num w:numId="4">
    <w:abstractNumId w:val="0"/>
    <w:lvlOverride w:ilvl="0">
      <w:lvl w:ilvl="0">
        <w:numFmt w:val="lowerRoman"/>
        <w:lvlText w:val="%1."/>
        <w:lvlJc w:val="right"/>
      </w:lvl>
    </w:lvlOverride>
  </w:num>
  <w:num w:numId="5">
    <w:abstractNumId w:val="4"/>
    <w:lvlOverride w:ilvl="0">
      <w:lvl w:ilvl="0">
        <w:numFmt w:val="lowerRoman"/>
        <w:lvlText w:val="%1."/>
        <w:lvlJc w:val="right"/>
      </w:lvl>
    </w:lvlOverride>
  </w:num>
  <w:num w:numId="6">
    <w:abstractNumId w:val="19"/>
  </w:num>
  <w:num w:numId="7">
    <w:abstractNumId w:val="5"/>
    <w:lvlOverride w:ilvl="0">
      <w:lvl w:ilvl="0">
        <w:numFmt w:val="lowerRoman"/>
        <w:lvlText w:val="%1."/>
        <w:lvlJc w:val="right"/>
      </w:lvl>
    </w:lvlOverride>
  </w:num>
  <w:num w:numId="8">
    <w:abstractNumId w:val="2"/>
  </w:num>
  <w:num w:numId="9">
    <w:abstractNumId w:val="13"/>
    <w:lvlOverride w:ilvl="0">
      <w:lvl w:ilvl="0">
        <w:numFmt w:val="lowerRoman"/>
        <w:lvlText w:val="%1."/>
        <w:lvlJc w:val="right"/>
      </w:lvl>
    </w:lvlOverride>
  </w:num>
  <w:num w:numId="10">
    <w:abstractNumId w:val="11"/>
  </w:num>
  <w:num w:numId="11">
    <w:abstractNumId w:val="1"/>
  </w:num>
  <w:num w:numId="12">
    <w:abstractNumId w:val="9"/>
  </w:num>
  <w:num w:numId="13">
    <w:abstractNumId w:val="14"/>
  </w:num>
  <w:num w:numId="14">
    <w:abstractNumId w:val="8"/>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7"/>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5"/>
  </w:num>
  <w:num w:numId="29">
    <w:abstractNumId w:val="12"/>
  </w:num>
  <w:num w:numId="30">
    <w:abstractNumId w:val="3"/>
  </w:num>
  <w:num w:numId="31">
    <w:abstractNumId w:val="8"/>
    <w:lvlOverride w:ilvl="0">
      <w:startOverride w:val="1"/>
    </w:lvlOverride>
  </w:num>
  <w:num w:numId="32">
    <w:abstractNumId w:val="10"/>
  </w:num>
  <w:num w:numId="33">
    <w:abstractNumId w:val="8"/>
    <w:lvlOverride w:ilvl="0">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A2BFF"/>
    <w:rsid w:val="000D1E72"/>
    <w:rsid w:val="000D1F48"/>
    <w:rsid w:val="000D6998"/>
    <w:rsid w:val="000E6702"/>
    <w:rsid w:val="00114217"/>
    <w:rsid w:val="0015128F"/>
    <w:rsid w:val="00172B47"/>
    <w:rsid w:val="001B630F"/>
    <w:rsid w:val="001C1970"/>
    <w:rsid w:val="001C2C02"/>
    <w:rsid w:val="00212452"/>
    <w:rsid w:val="0025715A"/>
    <w:rsid w:val="00260BA5"/>
    <w:rsid w:val="002A160F"/>
    <w:rsid w:val="002A4A68"/>
    <w:rsid w:val="002C3148"/>
    <w:rsid w:val="002C530A"/>
    <w:rsid w:val="0035374B"/>
    <w:rsid w:val="003748A8"/>
    <w:rsid w:val="003A2CE7"/>
    <w:rsid w:val="003B3401"/>
    <w:rsid w:val="00414F22"/>
    <w:rsid w:val="0042535F"/>
    <w:rsid w:val="004522D0"/>
    <w:rsid w:val="00465294"/>
    <w:rsid w:val="004679B4"/>
    <w:rsid w:val="004854BA"/>
    <w:rsid w:val="004933C4"/>
    <w:rsid w:val="004C3B1A"/>
    <w:rsid w:val="004D3F9C"/>
    <w:rsid w:val="00577181"/>
    <w:rsid w:val="005C796D"/>
    <w:rsid w:val="005E69DF"/>
    <w:rsid w:val="005F12EB"/>
    <w:rsid w:val="00610834"/>
    <w:rsid w:val="0061789C"/>
    <w:rsid w:val="00635DB3"/>
    <w:rsid w:val="00646DF3"/>
    <w:rsid w:val="006B5BFD"/>
    <w:rsid w:val="006D110F"/>
    <w:rsid w:val="006F04E6"/>
    <w:rsid w:val="00772155"/>
    <w:rsid w:val="007A5B7C"/>
    <w:rsid w:val="007F5FED"/>
    <w:rsid w:val="0080086E"/>
    <w:rsid w:val="008333D4"/>
    <w:rsid w:val="00880143"/>
    <w:rsid w:val="008A77DE"/>
    <w:rsid w:val="008E4154"/>
    <w:rsid w:val="0093695A"/>
    <w:rsid w:val="00942097"/>
    <w:rsid w:val="00996716"/>
    <w:rsid w:val="009B321F"/>
    <w:rsid w:val="009E64A8"/>
    <w:rsid w:val="00A2063E"/>
    <w:rsid w:val="00A44D1A"/>
    <w:rsid w:val="00A60975"/>
    <w:rsid w:val="00A945E3"/>
    <w:rsid w:val="00A95848"/>
    <w:rsid w:val="00AC163D"/>
    <w:rsid w:val="00AF5241"/>
    <w:rsid w:val="00B03F7B"/>
    <w:rsid w:val="00B63DC2"/>
    <w:rsid w:val="00B92E04"/>
    <w:rsid w:val="00BA4EB0"/>
    <w:rsid w:val="00BB709B"/>
    <w:rsid w:val="00BF4B33"/>
    <w:rsid w:val="00C809AD"/>
    <w:rsid w:val="00D06E6C"/>
    <w:rsid w:val="00D20C42"/>
    <w:rsid w:val="00D3083E"/>
    <w:rsid w:val="00E101BE"/>
    <w:rsid w:val="00E52471"/>
    <w:rsid w:val="00E94039"/>
    <w:rsid w:val="00E95B7D"/>
    <w:rsid w:val="00F075C4"/>
    <w:rsid w:val="00F14615"/>
    <w:rsid w:val="00F27F37"/>
    <w:rsid w:val="00F42E51"/>
    <w:rsid w:val="00F63CE8"/>
    <w:rsid w:val="00F767C8"/>
    <w:rsid w:val="00F80F3E"/>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F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 w:type="character" w:styleId="Emphasis">
    <w:name w:val="Emphasis"/>
    <w:basedOn w:val="DefaultParagraphFont"/>
    <w:uiPriority w:val="20"/>
    <w:qFormat/>
    <w:rsid w:val="002C31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17</cp:revision>
  <cp:lastPrinted>2021-05-04T10:51:00Z</cp:lastPrinted>
  <dcterms:created xsi:type="dcterms:W3CDTF">2021-05-04T10:14:00Z</dcterms:created>
  <dcterms:modified xsi:type="dcterms:W3CDTF">2021-05-05T06:09:00Z</dcterms:modified>
</cp:coreProperties>
</file>